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AB85" w14:textId="77777777" w:rsidR="00C82D9E" w:rsidRDefault="00670609">
      <w:pPr>
        <w:pStyle w:val="Heading1"/>
      </w:pPr>
      <w:r>
        <w:t>MINNESOTA SEX OFFENDER PROGRAM</w:t>
      </w:r>
    </w:p>
    <w:p w14:paraId="3546E62F" w14:textId="77777777" w:rsidR="00C82D9E" w:rsidRDefault="00670609">
      <w:pPr>
        <w:pStyle w:val="Heading2"/>
      </w:pPr>
      <w:r>
        <w:t>AFSCME LABOR/MANAGEMENT MEETING</w:t>
      </w:r>
    </w:p>
    <w:p w14:paraId="7BF95CE2" w14:textId="77777777" w:rsidR="00C82D9E" w:rsidRDefault="00670609">
      <w:r>
        <w:t>St. Peter – HR Conference Room – Microsoft Teams</w:t>
      </w:r>
      <w:r>
        <w:br/>
        <w:t>October 10th, 2024</w:t>
      </w:r>
      <w:r>
        <w:br/>
        <w:t>12:00 p.m. – 2:00 p.m.</w:t>
      </w:r>
    </w:p>
    <w:p w14:paraId="286D32B4" w14:textId="3003F34B" w:rsidR="00C82D9E" w:rsidRDefault="00670609">
      <w:pPr>
        <w:pStyle w:val="Heading3"/>
      </w:pPr>
      <w:r>
        <w:t>Present:</w:t>
      </w:r>
    </w:p>
    <w:p w14:paraId="003EECC0" w14:textId="0DFCED29" w:rsidR="00C82D9E" w:rsidRDefault="00670609">
      <w:r>
        <w:t xml:space="preserve">Heather Coopman; Ryan Cates; Steaed Doehring; Eric Christensen; Tim Lokensgard; Eric Manriquez; Troy Sherwood; Marie Hartman; </w:t>
      </w:r>
      <w:r w:rsidR="005D177C">
        <w:t>Lea Plonty; Gary Tollefson; Bonnie Wold; Nick Weerts; Jamie Schwartz; Suzanne Kocurek; Krista Gilpin</w:t>
      </w:r>
    </w:p>
    <w:p w14:paraId="233C7255" w14:textId="77777777" w:rsidR="00C23B51" w:rsidRPr="00C23B51" w:rsidRDefault="00C23B51" w:rsidP="00C23B51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C23B51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Reflections/Celebrations: </w:t>
      </w:r>
    </w:p>
    <w:p w14:paraId="77B8B305" w14:textId="77777777" w:rsidR="00422D1F" w:rsidRDefault="00C23B51" w:rsidP="00C23B51">
      <w:pPr>
        <w:keepNext/>
        <w:keepLines/>
        <w:spacing w:after="0"/>
        <w:outlineLvl w:val="2"/>
      </w:pPr>
      <w:r w:rsidRPr="00C23B51">
        <w:t>HR extended kudos to everyone for their efforts; performance reviews are now largely completed.</w:t>
      </w:r>
      <w:r w:rsidR="00422D1F" w:rsidRPr="00422D1F">
        <w:t xml:space="preserve"> </w:t>
      </w:r>
    </w:p>
    <w:p w14:paraId="60FAF34E" w14:textId="14ED894B" w:rsidR="00C23B51" w:rsidRPr="00C23B51" w:rsidRDefault="00422D1F" w:rsidP="00C23B51">
      <w:pPr>
        <w:keepNext/>
        <w:keepLines/>
        <w:spacing w:after="0"/>
        <w:outlineLvl w:val="2"/>
      </w:pPr>
      <w:r w:rsidRPr="00422D1F">
        <w:t>Director Wold also gave kudos to everyone who has completed their respiratory training during the scheduled days last week, numbers increased substantially at both sites, thank you!</w:t>
      </w:r>
    </w:p>
    <w:p w14:paraId="43691C4D" w14:textId="77777777" w:rsidR="00C23B51" w:rsidRDefault="00C23B51"/>
    <w:p w14:paraId="090D2E90" w14:textId="77777777" w:rsidR="00C82D9E" w:rsidRDefault="00670609">
      <w:pPr>
        <w:pStyle w:val="Heading2"/>
      </w:pPr>
      <w:r>
        <w:t>FOLLOW-UP ITEMS</w:t>
      </w:r>
    </w:p>
    <w:p w14:paraId="59BFEF41" w14:textId="032F45A3" w:rsidR="00C82D9E" w:rsidRDefault="00670609" w:rsidP="00670609">
      <w:pPr>
        <w:pStyle w:val="Heading3"/>
        <w:numPr>
          <w:ilvl w:val="0"/>
          <w:numId w:val="14"/>
        </w:numPr>
      </w:pPr>
      <w:r>
        <w:t>Vacancy Rates: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82D9E" w14:paraId="61E1C307" w14:textId="77777777">
        <w:tc>
          <w:tcPr>
            <w:tcW w:w="4320" w:type="dxa"/>
          </w:tcPr>
          <w:p w14:paraId="334A6786" w14:textId="77777777" w:rsidR="00C82D9E" w:rsidRDefault="00670609">
            <w:r>
              <w:t>AFSCME Overall</w:t>
            </w:r>
          </w:p>
        </w:tc>
        <w:tc>
          <w:tcPr>
            <w:tcW w:w="4320" w:type="dxa"/>
          </w:tcPr>
          <w:p w14:paraId="48723ED8" w14:textId="4851CCDA" w:rsidR="00C82D9E" w:rsidRDefault="001E061F">
            <w:r>
              <w:t>12.4</w:t>
            </w:r>
            <w:r w:rsidR="00670609">
              <w:t>%</w:t>
            </w:r>
            <w:r w:rsidRPr="001E061F">
              <w:rPr>
                <w:rFonts w:asciiTheme="majorHAnsi" w:hAnsiTheme="majorHAnsi" w:cstheme="majorHAnsi"/>
                <w:b/>
                <w:bCs/>
              </w:rPr>
              <w:t>↓</w:t>
            </w:r>
          </w:p>
        </w:tc>
      </w:tr>
      <w:tr w:rsidR="00C82D9E" w14:paraId="7B2867EA" w14:textId="77777777">
        <w:tc>
          <w:tcPr>
            <w:tcW w:w="4320" w:type="dxa"/>
          </w:tcPr>
          <w:p w14:paraId="2D03C63A" w14:textId="2C79F497" w:rsidR="00C82D9E" w:rsidRDefault="00C23B51">
            <w:r>
              <w:t xml:space="preserve">Saint Peter </w:t>
            </w:r>
            <w:r w:rsidR="00670609">
              <w:t>Overall</w:t>
            </w:r>
          </w:p>
        </w:tc>
        <w:tc>
          <w:tcPr>
            <w:tcW w:w="4320" w:type="dxa"/>
          </w:tcPr>
          <w:p w14:paraId="04D85B04" w14:textId="6EB7D641" w:rsidR="00C82D9E" w:rsidRDefault="001E061F">
            <w:r>
              <w:t>15</w:t>
            </w:r>
            <w:r w:rsidR="00670609">
              <w:t>%</w:t>
            </w:r>
            <w:r w:rsidRPr="001E061F">
              <w:rPr>
                <w:rFonts w:asciiTheme="majorHAnsi" w:hAnsiTheme="majorHAnsi" w:cstheme="majorHAnsi"/>
                <w:b/>
                <w:bCs/>
              </w:rPr>
              <w:t>↓</w:t>
            </w:r>
          </w:p>
        </w:tc>
      </w:tr>
      <w:tr w:rsidR="00C82D9E" w14:paraId="42AAD76F" w14:textId="77777777">
        <w:tc>
          <w:tcPr>
            <w:tcW w:w="4320" w:type="dxa"/>
          </w:tcPr>
          <w:p w14:paraId="58277671" w14:textId="77777777" w:rsidR="00C82D9E" w:rsidRDefault="00670609">
            <w:r>
              <w:t>Security Counselor</w:t>
            </w:r>
          </w:p>
        </w:tc>
        <w:tc>
          <w:tcPr>
            <w:tcW w:w="4320" w:type="dxa"/>
          </w:tcPr>
          <w:p w14:paraId="7CF79F65" w14:textId="4AC350AC" w:rsidR="00C82D9E" w:rsidRDefault="001E061F">
            <w:r>
              <w:t>10.2</w:t>
            </w:r>
            <w:r w:rsidR="00670609">
              <w:t>%</w:t>
            </w:r>
            <w:r w:rsidRPr="001E061F">
              <w:rPr>
                <w:rFonts w:asciiTheme="majorHAnsi" w:hAnsiTheme="majorHAnsi" w:cstheme="majorHAnsi"/>
                <w:b/>
                <w:bCs/>
              </w:rPr>
              <w:t>↓</w:t>
            </w:r>
          </w:p>
        </w:tc>
      </w:tr>
      <w:tr w:rsidR="00C82D9E" w14:paraId="3EE1FDB8" w14:textId="77777777">
        <w:tc>
          <w:tcPr>
            <w:tcW w:w="4320" w:type="dxa"/>
          </w:tcPr>
          <w:p w14:paraId="2F178CF9" w14:textId="77777777" w:rsidR="00C82D9E" w:rsidRDefault="00670609">
            <w:r>
              <w:t>Security Counselor Lead</w:t>
            </w:r>
          </w:p>
        </w:tc>
        <w:tc>
          <w:tcPr>
            <w:tcW w:w="4320" w:type="dxa"/>
          </w:tcPr>
          <w:p w14:paraId="35880985" w14:textId="3D528F33" w:rsidR="00C82D9E" w:rsidRDefault="001E061F">
            <w:r>
              <w:t>16.7</w:t>
            </w:r>
            <w:r w:rsidR="00670609">
              <w:t>%</w:t>
            </w:r>
            <w:r>
              <w:rPr>
                <w:b/>
                <w:bCs/>
              </w:rPr>
              <w:t xml:space="preserve"> </w:t>
            </w:r>
            <w:r w:rsidRPr="001E061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↑</w:t>
            </w:r>
          </w:p>
        </w:tc>
      </w:tr>
      <w:tr w:rsidR="00C82D9E" w14:paraId="3B6E33B0" w14:textId="77777777">
        <w:tc>
          <w:tcPr>
            <w:tcW w:w="4320" w:type="dxa"/>
          </w:tcPr>
          <w:p w14:paraId="7ECF63D7" w14:textId="58467364" w:rsidR="00C82D9E" w:rsidRDefault="00670609">
            <w:r>
              <w:t xml:space="preserve">Health Services SP </w:t>
            </w:r>
          </w:p>
        </w:tc>
        <w:tc>
          <w:tcPr>
            <w:tcW w:w="4320" w:type="dxa"/>
          </w:tcPr>
          <w:p w14:paraId="753633CD" w14:textId="440C933F" w:rsidR="00C82D9E" w:rsidRDefault="005D177C">
            <w:r>
              <w:t>39.9</w:t>
            </w:r>
            <w:r w:rsidR="00670609">
              <w:t>%</w:t>
            </w:r>
          </w:p>
        </w:tc>
      </w:tr>
      <w:tr w:rsidR="005D177C" w14:paraId="173EEB6E" w14:textId="77777777">
        <w:tc>
          <w:tcPr>
            <w:tcW w:w="4320" w:type="dxa"/>
          </w:tcPr>
          <w:p w14:paraId="0DC1B64A" w14:textId="21C5AA82" w:rsidR="005D177C" w:rsidRDefault="005D177C" w:rsidP="005D177C">
            <w:r w:rsidRPr="001C0F8E">
              <w:t>Health Services CPS</w:t>
            </w:r>
          </w:p>
        </w:tc>
        <w:tc>
          <w:tcPr>
            <w:tcW w:w="4320" w:type="dxa"/>
          </w:tcPr>
          <w:p w14:paraId="5B7AF612" w14:textId="43FFCAC0" w:rsidR="005D177C" w:rsidRDefault="005D177C" w:rsidP="005D177C">
            <w:r>
              <w:t>8.2</w:t>
            </w:r>
            <w:r w:rsidRPr="001C0F8E">
              <w:t>%</w:t>
            </w:r>
          </w:p>
        </w:tc>
      </w:tr>
    </w:tbl>
    <w:p w14:paraId="63DA9B19" w14:textId="77777777" w:rsidR="00C82D9E" w:rsidRDefault="00670609" w:rsidP="00670609">
      <w:pPr>
        <w:pStyle w:val="Heading3"/>
      </w:pPr>
      <w:r>
        <w:t>Security Counselor Vacancy Rates by Watch: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82D9E" w14:paraId="5C6A760E" w14:textId="77777777">
        <w:tc>
          <w:tcPr>
            <w:tcW w:w="4320" w:type="dxa"/>
          </w:tcPr>
          <w:p w14:paraId="547CFA81" w14:textId="77777777" w:rsidR="00C82D9E" w:rsidRDefault="00670609">
            <w:r>
              <w:t>1st Watch</w:t>
            </w:r>
          </w:p>
        </w:tc>
        <w:tc>
          <w:tcPr>
            <w:tcW w:w="4320" w:type="dxa"/>
          </w:tcPr>
          <w:p w14:paraId="59A2FA55" w14:textId="77777777" w:rsidR="00C82D9E" w:rsidRDefault="00670609">
            <w:r>
              <w:t>12%</w:t>
            </w:r>
          </w:p>
        </w:tc>
      </w:tr>
      <w:tr w:rsidR="00C82D9E" w14:paraId="00C8CB5E" w14:textId="77777777">
        <w:tc>
          <w:tcPr>
            <w:tcW w:w="4320" w:type="dxa"/>
          </w:tcPr>
          <w:p w14:paraId="7B3FD57E" w14:textId="77777777" w:rsidR="00C82D9E" w:rsidRDefault="00670609">
            <w:r>
              <w:t>2nd Watch</w:t>
            </w:r>
          </w:p>
        </w:tc>
        <w:tc>
          <w:tcPr>
            <w:tcW w:w="4320" w:type="dxa"/>
          </w:tcPr>
          <w:p w14:paraId="5AEE3DE1" w14:textId="77777777" w:rsidR="00C82D9E" w:rsidRDefault="00670609">
            <w:r>
              <w:t>4%</w:t>
            </w:r>
          </w:p>
        </w:tc>
      </w:tr>
      <w:tr w:rsidR="00C82D9E" w14:paraId="469EB969" w14:textId="77777777">
        <w:tc>
          <w:tcPr>
            <w:tcW w:w="4320" w:type="dxa"/>
          </w:tcPr>
          <w:p w14:paraId="322E7478" w14:textId="77777777" w:rsidR="00C82D9E" w:rsidRDefault="00670609">
            <w:r>
              <w:t>3rd Watch</w:t>
            </w:r>
          </w:p>
        </w:tc>
        <w:tc>
          <w:tcPr>
            <w:tcW w:w="4320" w:type="dxa"/>
          </w:tcPr>
          <w:p w14:paraId="3B36F696" w14:textId="77777777" w:rsidR="00C82D9E" w:rsidRDefault="00670609">
            <w:r>
              <w:t>9%</w:t>
            </w:r>
          </w:p>
        </w:tc>
      </w:tr>
    </w:tbl>
    <w:p w14:paraId="523BDC4B" w14:textId="6D8F6D5F" w:rsidR="00C82D9E" w:rsidRDefault="00670609" w:rsidP="00670609">
      <w:pPr>
        <w:pStyle w:val="Heading3"/>
        <w:numPr>
          <w:ilvl w:val="0"/>
          <w:numId w:val="14"/>
        </w:numPr>
      </w:pPr>
      <w:r>
        <w:t>Inverse Numbers – Operations &amp; Health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82D9E" w14:paraId="3F7D715D" w14:textId="77777777">
        <w:tc>
          <w:tcPr>
            <w:tcW w:w="4320" w:type="dxa"/>
          </w:tcPr>
          <w:p w14:paraId="5D7EF958" w14:textId="77777777" w:rsidR="00C82D9E" w:rsidRDefault="00670609">
            <w:r>
              <w:t>Operations Total</w:t>
            </w:r>
          </w:p>
        </w:tc>
        <w:tc>
          <w:tcPr>
            <w:tcW w:w="4320" w:type="dxa"/>
          </w:tcPr>
          <w:p w14:paraId="6B308579" w14:textId="50A7B0C6" w:rsidR="00C82D9E" w:rsidRDefault="005D177C">
            <w:r>
              <w:t>131.25</w:t>
            </w:r>
            <w:r w:rsidR="00670609">
              <w:t xml:space="preserve"> Hours</w:t>
            </w:r>
          </w:p>
        </w:tc>
      </w:tr>
      <w:tr w:rsidR="00C82D9E" w14:paraId="0B82686E" w14:textId="77777777">
        <w:tc>
          <w:tcPr>
            <w:tcW w:w="4320" w:type="dxa"/>
          </w:tcPr>
          <w:p w14:paraId="4A72C0BF" w14:textId="063EA5B1" w:rsidR="00C82D9E" w:rsidRDefault="00670609">
            <w:r>
              <w:t xml:space="preserve">1st Watch Staff inversed </w:t>
            </w:r>
            <w:r w:rsidR="000F151B">
              <w:t>in</w:t>
            </w:r>
            <w:r>
              <w:t>to 2nd Watch</w:t>
            </w:r>
          </w:p>
        </w:tc>
        <w:tc>
          <w:tcPr>
            <w:tcW w:w="4320" w:type="dxa"/>
          </w:tcPr>
          <w:p w14:paraId="2F592F90" w14:textId="009E65CC" w:rsidR="00C82D9E" w:rsidRDefault="005D177C">
            <w:r>
              <w:t>13 Staff for 51 Hours</w:t>
            </w:r>
          </w:p>
        </w:tc>
      </w:tr>
      <w:tr w:rsidR="00C82D9E" w14:paraId="0B65D674" w14:textId="77777777">
        <w:tc>
          <w:tcPr>
            <w:tcW w:w="4320" w:type="dxa"/>
          </w:tcPr>
          <w:p w14:paraId="24ECF185" w14:textId="0E28973A" w:rsidR="00C82D9E" w:rsidRDefault="00670609">
            <w:r>
              <w:t xml:space="preserve">2nd Watch Staff inversed </w:t>
            </w:r>
            <w:r w:rsidR="000F151B">
              <w:t>in</w:t>
            </w:r>
            <w:r>
              <w:t>to 3rd Watch</w:t>
            </w:r>
          </w:p>
        </w:tc>
        <w:tc>
          <w:tcPr>
            <w:tcW w:w="4320" w:type="dxa"/>
          </w:tcPr>
          <w:p w14:paraId="30FA3F94" w14:textId="42B76AFB" w:rsidR="00C82D9E" w:rsidRDefault="005D177C">
            <w:r>
              <w:t>7 Staff for 24.5 Hours</w:t>
            </w:r>
          </w:p>
        </w:tc>
      </w:tr>
      <w:tr w:rsidR="00C82D9E" w14:paraId="5904A215" w14:textId="77777777">
        <w:tc>
          <w:tcPr>
            <w:tcW w:w="4320" w:type="dxa"/>
          </w:tcPr>
          <w:p w14:paraId="5CE0D0C5" w14:textId="5B9D409A" w:rsidR="00C82D9E" w:rsidRDefault="00670609">
            <w:r>
              <w:t xml:space="preserve">3rd Watch Staff inversed </w:t>
            </w:r>
            <w:r w:rsidR="000F151B">
              <w:t>in</w:t>
            </w:r>
            <w:r>
              <w:t>to 1st Watch</w:t>
            </w:r>
          </w:p>
        </w:tc>
        <w:tc>
          <w:tcPr>
            <w:tcW w:w="4320" w:type="dxa"/>
          </w:tcPr>
          <w:p w14:paraId="37B5EAFC" w14:textId="42798CD1" w:rsidR="00C82D9E" w:rsidRDefault="005D177C">
            <w:r>
              <w:t>11 Staff for 56 Hours</w:t>
            </w:r>
          </w:p>
        </w:tc>
      </w:tr>
      <w:tr w:rsidR="00C82D9E" w14:paraId="291DF7D6" w14:textId="77777777">
        <w:tc>
          <w:tcPr>
            <w:tcW w:w="4320" w:type="dxa"/>
          </w:tcPr>
          <w:p w14:paraId="21CAE5FC" w14:textId="77777777" w:rsidR="00C82D9E" w:rsidRDefault="00670609">
            <w:r>
              <w:t>Health Services SP</w:t>
            </w:r>
          </w:p>
        </w:tc>
        <w:tc>
          <w:tcPr>
            <w:tcW w:w="4320" w:type="dxa"/>
          </w:tcPr>
          <w:p w14:paraId="7FE5ACAA" w14:textId="17BA2E4E" w:rsidR="00C82D9E" w:rsidRDefault="005D177C">
            <w:r>
              <w:t>0</w:t>
            </w:r>
            <w:r w:rsidR="00670609">
              <w:t xml:space="preserve"> Hours</w:t>
            </w:r>
          </w:p>
        </w:tc>
      </w:tr>
      <w:tr w:rsidR="00C82D9E" w14:paraId="20210EA0" w14:textId="77777777">
        <w:tc>
          <w:tcPr>
            <w:tcW w:w="4320" w:type="dxa"/>
          </w:tcPr>
          <w:p w14:paraId="7DB98CCD" w14:textId="77777777" w:rsidR="00C82D9E" w:rsidRDefault="00670609">
            <w:r>
              <w:t>Health Services CPS</w:t>
            </w:r>
          </w:p>
        </w:tc>
        <w:tc>
          <w:tcPr>
            <w:tcW w:w="4320" w:type="dxa"/>
          </w:tcPr>
          <w:p w14:paraId="525BA04A" w14:textId="3C0C7305" w:rsidR="00C82D9E" w:rsidRDefault="005D177C">
            <w:r>
              <w:t xml:space="preserve">0 </w:t>
            </w:r>
            <w:r w:rsidR="00670609">
              <w:t>Hours</w:t>
            </w:r>
          </w:p>
        </w:tc>
      </w:tr>
    </w:tbl>
    <w:p w14:paraId="478B9F5B" w14:textId="054A6902" w:rsidR="00C82D9E" w:rsidRDefault="00670609" w:rsidP="00670609">
      <w:pPr>
        <w:pStyle w:val="Heading3"/>
        <w:numPr>
          <w:ilvl w:val="0"/>
          <w:numId w:val="14"/>
        </w:numPr>
      </w:pPr>
      <w:r>
        <w:lastRenderedPageBreak/>
        <w:t>Overtime Numbers – Operations &amp; Health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82D9E" w14:paraId="2D991CA0" w14:textId="77777777">
        <w:tc>
          <w:tcPr>
            <w:tcW w:w="4320" w:type="dxa"/>
          </w:tcPr>
          <w:p w14:paraId="526D2F56" w14:textId="50982DC8" w:rsidR="00C82D9E" w:rsidRDefault="00670609">
            <w:r>
              <w:t>Operations</w:t>
            </w:r>
            <w:r w:rsidR="000F151B">
              <w:t xml:space="preserve"> Total</w:t>
            </w:r>
          </w:p>
        </w:tc>
        <w:tc>
          <w:tcPr>
            <w:tcW w:w="4320" w:type="dxa"/>
          </w:tcPr>
          <w:p w14:paraId="41BDE8CF" w14:textId="6FA667B1" w:rsidR="00C82D9E" w:rsidRDefault="005D177C">
            <w:r>
              <w:t>1715</w:t>
            </w:r>
            <w:r w:rsidR="00670609">
              <w:t xml:space="preserve"> Hours</w:t>
            </w:r>
          </w:p>
        </w:tc>
      </w:tr>
      <w:tr w:rsidR="00C82D9E" w14:paraId="3B79429D" w14:textId="77777777">
        <w:tc>
          <w:tcPr>
            <w:tcW w:w="4320" w:type="dxa"/>
          </w:tcPr>
          <w:p w14:paraId="65EBEE47" w14:textId="77777777" w:rsidR="00C82D9E" w:rsidRDefault="00670609">
            <w:r>
              <w:t>Health Services SP</w:t>
            </w:r>
          </w:p>
        </w:tc>
        <w:tc>
          <w:tcPr>
            <w:tcW w:w="4320" w:type="dxa"/>
          </w:tcPr>
          <w:p w14:paraId="272116ED" w14:textId="2C288AC4" w:rsidR="00C82D9E" w:rsidRDefault="005D177C">
            <w:r>
              <w:t>13</w:t>
            </w:r>
            <w:r w:rsidR="00670609">
              <w:t xml:space="preserve"> Hours</w:t>
            </w:r>
          </w:p>
        </w:tc>
      </w:tr>
      <w:tr w:rsidR="00C82D9E" w14:paraId="7B6DA2C0" w14:textId="77777777">
        <w:tc>
          <w:tcPr>
            <w:tcW w:w="4320" w:type="dxa"/>
          </w:tcPr>
          <w:p w14:paraId="35FD4393" w14:textId="77777777" w:rsidR="00C82D9E" w:rsidRDefault="00670609">
            <w:r>
              <w:t>Health Services CPS</w:t>
            </w:r>
          </w:p>
        </w:tc>
        <w:tc>
          <w:tcPr>
            <w:tcW w:w="4320" w:type="dxa"/>
          </w:tcPr>
          <w:p w14:paraId="50161D44" w14:textId="4684BBFC" w:rsidR="00C82D9E" w:rsidRDefault="005D177C">
            <w:r>
              <w:t>9.5</w:t>
            </w:r>
            <w:r w:rsidR="00670609">
              <w:t xml:space="preserve"> Hours</w:t>
            </w:r>
          </w:p>
        </w:tc>
      </w:tr>
    </w:tbl>
    <w:p w14:paraId="380992EA" w14:textId="0E62669D" w:rsidR="00C82D9E" w:rsidRDefault="00670609" w:rsidP="00670609">
      <w:pPr>
        <w:pStyle w:val="Heading3"/>
        <w:numPr>
          <w:ilvl w:val="0"/>
          <w:numId w:val="14"/>
        </w:numPr>
      </w:pPr>
      <w:r>
        <w:t>Construction Updates:</w:t>
      </w:r>
    </w:p>
    <w:p w14:paraId="6255FBE3" w14:textId="4E799E12" w:rsidR="00C82D9E" w:rsidRDefault="00670609">
      <w:r>
        <w:t>Perimeter:</w:t>
      </w:r>
      <w:r>
        <w:br/>
        <w:t xml:space="preserve">- </w:t>
      </w:r>
      <w:r w:rsidR="00FF01B3">
        <w:t xml:space="preserve">Construction is on track with </w:t>
      </w:r>
      <w:r>
        <w:t xml:space="preserve">projected completion by </w:t>
      </w:r>
      <w:r w:rsidR="00FF01B3">
        <w:t>mid-November/ mid-December</w:t>
      </w:r>
      <w:r>
        <w:t>.</w:t>
      </w:r>
    </w:p>
    <w:p w14:paraId="3BEEA5A1" w14:textId="77777777" w:rsidR="00C23B51" w:rsidRDefault="00670609">
      <w:r>
        <w:t>CPS:</w:t>
      </w:r>
      <w:r>
        <w:br/>
        <w:t xml:space="preserve">- CPS will continue to utilize the gym until the asbestos abatement begins in December. </w:t>
      </w:r>
      <w:r w:rsidR="00FF01B3">
        <w:t>CPS Health Services will be moving to Bartlett 1 South Starting next week.</w:t>
      </w:r>
      <w:r>
        <w:t xml:space="preserve"> Construction will last for 14 months. </w:t>
      </w:r>
    </w:p>
    <w:p w14:paraId="5C9E219E" w14:textId="5DA91DF2" w:rsidR="00670609" w:rsidRDefault="00670609">
      <w:r>
        <w:t>Staff are asking for a space in the Bartlett MPR room – We can set up a time to meet with Gary.</w:t>
      </w:r>
    </w:p>
    <w:p w14:paraId="69D7E1F9" w14:textId="6DED4A5C" w:rsidR="00C82D9E" w:rsidRDefault="00670609" w:rsidP="00670609">
      <w:pPr>
        <w:pStyle w:val="Heading3"/>
        <w:numPr>
          <w:ilvl w:val="0"/>
          <w:numId w:val="14"/>
        </w:numPr>
      </w:pPr>
      <w:r>
        <w:t>Echelon Front Training Interest:</w:t>
      </w:r>
    </w:p>
    <w:p w14:paraId="16A0E3CF" w14:textId="524463F1" w:rsidR="00FF01B3" w:rsidRPr="00FF01B3" w:rsidRDefault="00C23B51" w:rsidP="00FF01B3">
      <w:r>
        <w:t xml:space="preserve">EC - </w:t>
      </w:r>
      <w:r w:rsidR="00FF01B3">
        <w:t>There has been a lot of interest, 20 staff have yet to respond about the training opportunity.</w:t>
      </w:r>
    </w:p>
    <w:p w14:paraId="4CB3978B" w14:textId="60093847" w:rsidR="00C82D9E" w:rsidRDefault="00670609" w:rsidP="00670609">
      <w:pPr>
        <w:pStyle w:val="Heading3"/>
        <w:numPr>
          <w:ilvl w:val="0"/>
          <w:numId w:val="14"/>
        </w:numPr>
      </w:pPr>
      <w:r>
        <w:t>ATLAS &amp; 1st Watch:</w:t>
      </w:r>
    </w:p>
    <w:p w14:paraId="20C98F1B" w14:textId="46D15CA0" w:rsidR="00C82D9E" w:rsidRDefault="00FF01B3">
      <w:r>
        <w:t>TL – Working on getting ATLAS to show 1</w:t>
      </w:r>
      <w:r w:rsidRPr="00FF01B3">
        <w:rPr>
          <w:vertAlign w:val="superscript"/>
        </w:rPr>
        <w:t>st</w:t>
      </w:r>
      <w:r>
        <w:t>, 2</w:t>
      </w:r>
      <w:r w:rsidRPr="00FF01B3">
        <w:rPr>
          <w:vertAlign w:val="superscript"/>
        </w:rPr>
        <w:t>nd</w:t>
      </w:r>
      <w:r>
        <w:t>, 3</w:t>
      </w:r>
      <w:r w:rsidRPr="00FF01B3">
        <w:rPr>
          <w:vertAlign w:val="superscript"/>
        </w:rPr>
        <w:t>rd</w:t>
      </w:r>
      <w:r w:rsidR="00A60D7A">
        <w:rPr>
          <w:vertAlign w:val="superscript"/>
        </w:rPr>
        <w:t xml:space="preserve"> </w:t>
      </w:r>
      <w:r w:rsidR="00A60D7A">
        <w:t>in that order.</w:t>
      </w:r>
      <w:r>
        <w:t xml:space="preserve"> </w:t>
      </w:r>
      <w:r w:rsidR="00670609">
        <w:t xml:space="preserve"> </w:t>
      </w:r>
    </w:p>
    <w:p w14:paraId="6F83CFF4" w14:textId="733A569A" w:rsidR="00C82D9E" w:rsidRDefault="00670609" w:rsidP="00670609">
      <w:pPr>
        <w:pStyle w:val="Heading3"/>
        <w:numPr>
          <w:ilvl w:val="0"/>
          <w:numId w:val="14"/>
        </w:numPr>
      </w:pPr>
      <w:r>
        <w:t>Lead PCNs:</w:t>
      </w:r>
    </w:p>
    <w:p w14:paraId="2ECDB8FB" w14:textId="26D291A0" w:rsidR="00C82D9E" w:rsidRDefault="00670609">
      <w:r>
        <w:t>Perimeter:</w:t>
      </w:r>
      <w:r>
        <w:br/>
      </w:r>
      <w:r w:rsidR="00FF01B3">
        <w:t>TL – 2</w:t>
      </w:r>
      <w:r w:rsidR="00FF01B3" w:rsidRPr="00FF01B3">
        <w:rPr>
          <w:vertAlign w:val="superscript"/>
        </w:rPr>
        <w:t>nd</w:t>
      </w:r>
      <w:r w:rsidR="00FF01B3">
        <w:t xml:space="preserve"> Watch Lead</w:t>
      </w:r>
      <w:r w:rsidR="000F151B">
        <w:t>, a class change has been submitted for 1 PCN</w:t>
      </w:r>
      <w:r w:rsidR="00FF01B3">
        <w:t xml:space="preserve">. </w:t>
      </w:r>
      <w:r>
        <w:br/>
        <w:t>CPS:</w:t>
      </w:r>
      <w:r>
        <w:br/>
        <w:t>The 1st Watch, 2nd Watch</w:t>
      </w:r>
      <w:r w:rsidR="00A60D7A">
        <w:t xml:space="preserve"> </w:t>
      </w:r>
      <w:r>
        <w:t>GAE, and Utility Pool Lead positions were</w:t>
      </w:r>
      <w:r w:rsidR="00FF01B3">
        <w:t xml:space="preserve"> posted this week</w:t>
      </w:r>
      <w:r>
        <w:t>.</w:t>
      </w:r>
    </w:p>
    <w:p w14:paraId="253E3A0B" w14:textId="52608EB7" w:rsidR="00C82D9E" w:rsidRDefault="00670609" w:rsidP="00670609">
      <w:pPr>
        <w:pStyle w:val="Heading3"/>
        <w:numPr>
          <w:ilvl w:val="0"/>
          <w:numId w:val="14"/>
        </w:numPr>
      </w:pPr>
      <w:r>
        <w:t>Vending Money – Secure Box:</w:t>
      </w:r>
    </w:p>
    <w:p w14:paraId="5F458F10" w14:textId="77715EB9" w:rsidR="00C82D9E" w:rsidRDefault="00A60D7A">
      <w:r>
        <w:t xml:space="preserve">MH - </w:t>
      </w:r>
      <w:r w:rsidR="00670609">
        <w:t xml:space="preserve">We are working on a process for handling vending money that is turned in or owed to clients. </w:t>
      </w:r>
      <w:r>
        <w:t>A sealed envelope that will go in a secure box.</w:t>
      </w:r>
    </w:p>
    <w:p w14:paraId="0A8E3534" w14:textId="77777777" w:rsidR="00C82D9E" w:rsidRDefault="00670609">
      <w:pPr>
        <w:pStyle w:val="Heading2"/>
      </w:pPr>
      <w:r>
        <w:t>MANAGEMENT AGENDA ITEMS</w:t>
      </w:r>
    </w:p>
    <w:p w14:paraId="0BF0CFB9" w14:textId="61B6E90C" w:rsidR="00F820CF" w:rsidRDefault="00F820CF" w:rsidP="00670609">
      <w:pPr>
        <w:pStyle w:val="Heading3"/>
        <w:numPr>
          <w:ilvl w:val="0"/>
          <w:numId w:val="11"/>
        </w:numPr>
      </w:pPr>
      <w:r>
        <w:t>Unit Station Sliding Windows:</w:t>
      </w:r>
    </w:p>
    <w:p w14:paraId="599DC16B" w14:textId="592A2E43" w:rsidR="00DF5C75" w:rsidRDefault="00A60D7A">
      <w:r>
        <w:t>MH – Unit station sliding windows need to remain open for observation unless there is a need to close them (Meeting</w:t>
      </w:r>
      <w:r w:rsidR="00DF5C75">
        <w:t>s/Emergency Situations</w:t>
      </w:r>
      <w:r>
        <w:t>).</w:t>
      </w:r>
      <w:r w:rsidR="00DF5C75">
        <w:t xml:space="preserve"> </w:t>
      </w:r>
    </w:p>
    <w:p w14:paraId="0C9BBDF2" w14:textId="5A79B97E" w:rsidR="00C82D9E" w:rsidRDefault="00422D1F">
      <w:hyperlink r:id="rId6" w:history="1">
        <w:r w:rsidR="00DF5C75" w:rsidRPr="00DF5C75">
          <w:rPr>
            <w:rStyle w:val="Hyperlink"/>
            <w:b/>
            <w:bCs/>
          </w:rPr>
          <w:t>Residential Post Order</w:t>
        </w:r>
      </w:hyperlink>
      <w:r w:rsidR="00DF5C75">
        <w:rPr>
          <w:b/>
          <w:bCs/>
        </w:rPr>
        <w:t xml:space="preserve"> - </w:t>
      </w:r>
      <w:r w:rsidR="00DF5C75" w:rsidRPr="00DF5C75">
        <w:rPr>
          <w:b/>
          <w:bCs/>
        </w:rPr>
        <w:t>Use of Unit Station Half Door and Window:</w:t>
      </w:r>
      <w:r w:rsidR="00DF5C75">
        <w:t xml:space="preserve"> • Clients should be directed to refrain from using the half-door when both the door and window to the unit station are closed for staff meetings and/or emergency situations. • Half door is for clients to make ‘business’ requests and hold brief conversation with staff. • The windows that open in the unit stations are for observation only. Direct clients away from the window to the half door for business. • Clients will approach the half door one at a time to maintain privacy.</w:t>
      </w:r>
    </w:p>
    <w:p w14:paraId="043ED1E0" w14:textId="77777777" w:rsidR="00F820CF" w:rsidRDefault="00A60D7A" w:rsidP="00422D1F">
      <w:pPr>
        <w:pStyle w:val="ListParagraph"/>
        <w:numPr>
          <w:ilvl w:val="0"/>
          <w:numId w:val="11"/>
        </w:numPr>
        <w:spacing w:after="0"/>
        <w:rPr>
          <w:rStyle w:val="Heading3Char"/>
        </w:rPr>
      </w:pPr>
      <w:r w:rsidRPr="00F820CF">
        <w:rPr>
          <w:rStyle w:val="Heading3Char"/>
        </w:rPr>
        <w:lastRenderedPageBreak/>
        <w:t>Quarterly modules (perimeter)</w:t>
      </w:r>
      <w:r w:rsidR="00F820CF">
        <w:rPr>
          <w:rStyle w:val="Heading3Char"/>
        </w:rPr>
        <w:t>:</w:t>
      </w:r>
    </w:p>
    <w:p w14:paraId="6A87B4CC" w14:textId="732FD6EA" w:rsidR="00422D1F" w:rsidRPr="00422D1F" w:rsidRDefault="00F820CF" w:rsidP="00422D1F">
      <w:pPr>
        <w:spacing w:after="0"/>
      </w:pPr>
      <w:r w:rsidRPr="00F820CF">
        <w:t>MH – Perimeter staff</w:t>
      </w:r>
      <w:r>
        <w:rPr>
          <w:rStyle w:val="Heading3Char"/>
        </w:rPr>
        <w:t xml:space="preserve"> </w:t>
      </w:r>
      <w:r w:rsidR="00A60D7A">
        <w:t xml:space="preserve">have a </w:t>
      </w:r>
      <w:r w:rsidR="00422D1F">
        <w:t>10</w:t>
      </w:r>
      <w:r w:rsidR="00A60D7A">
        <w:t>% non-compliance rate. Staff that are not completing the modules will be followed up with</w:t>
      </w:r>
      <w:r w:rsidR="00DF5C75">
        <w:t>,</w:t>
      </w:r>
      <w:r w:rsidR="00A60D7A">
        <w:t xml:space="preserve"> individually.</w:t>
      </w:r>
    </w:p>
    <w:p w14:paraId="6CCF078B" w14:textId="09893DFD" w:rsidR="00F820CF" w:rsidRDefault="00F820CF" w:rsidP="00670609">
      <w:pPr>
        <w:pStyle w:val="Heading3"/>
        <w:numPr>
          <w:ilvl w:val="0"/>
          <w:numId w:val="11"/>
        </w:numPr>
      </w:pPr>
      <w:r>
        <w:t>ETL Usage:</w:t>
      </w:r>
    </w:p>
    <w:p w14:paraId="4A6F226F" w14:textId="56393C66" w:rsidR="00A60D7A" w:rsidRDefault="00A60D7A">
      <w:r>
        <w:t>TL – ETL usage has increased. Staff need to pay attention to their accruals.</w:t>
      </w:r>
    </w:p>
    <w:p w14:paraId="11B5960D" w14:textId="1B3D1C12" w:rsidR="00A60D7A" w:rsidRPr="00DF5C75" w:rsidRDefault="00A60D7A">
      <w:pPr>
        <w:rPr>
          <w:b/>
          <w:bCs/>
        </w:rPr>
      </w:pPr>
      <w:r w:rsidRPr="00DF5C75">
        <w:rPr>
          <w:b/>
          <w:bCs/>
        </w:rPr>
        <w:t>Make sure you have the time when</w:t>
      </w:r>
      <w:r w:rsidR="00F820CF" w:rsidRPr="00DF5C75">
        <w:rPr>
          <w:b/>
          <w:bCs/>
        </w:rPr>
        <w:t xml:space="preserve"> signing up for SNV </w:t>
      </w:r>
      <w:r w:rsidR="000F151B" w:rsidRPr="00DF5C75">
        <w:rPr>
          <w:b/>
          <w:bCs/>
        </w:rPr>
        <w:t>etc</w:t>
      </w:r>
      <w:r w:rsidR="00C23B51">
        <w:rPr>
          <w:b/>
          <w:bCs/>
        </w:rPr>
        <w:t>.</w:t>
      </w:r>
      <w:r w:rsidRPr="00DF5C75">
        <w:rPr>
          <w:b/>
          <w:bCs/>
        </w:rPr>
        <w:t xml:space="preserve"> </w:t>
      </w:r>
    </w:p>
    <w:p w14:paraId="6D8FFA9F" w14:textId="4DE8E3B9" w:rsidR="00C23B51" w:rsidRPr="00C23B51" w:rsidRDefault="00670609" w:rsidP="00C23B51">
      <w:pPr>
        <w:pStyle w:val="Heading2"/>
        <w:spacing w:line="360" w:lineRule="auto"/>
      </w:pPr>
      <w:r>
        <w:t>AFSCME AGENDA ITEMS</w:t>
      </w:r>
    </w:p>
    <w:p w14:paraId="40E11C42" w14:textId="77777777" w:rsidR="00C23B51" w:rsidRPr="00C23B51" w:rsidRDefault="00422D1F" w:rsidP="00435959">
      <w:pPr>
        <w:pStyle w:val="Heading3"/>
        <w:numPr>
          <w:ilvl w:val="0"/>
          <w:numId w:val="15"/>
        </w:numPr>
        <w:spacing w:before="0"/>
        <w:rPr>
          <w:rStyle w:val="Heading3Char"/>
          <w:rFonts w:asciiTheme="minorHAnsi" w:eastAsiaTheme="minorEastAsia" w:hAnsiTheme="minorHAnsi" w:cstheme="minorBidi"/>
          <w:color w:val="auto"/>
        </w:rPr>
      </w:pPr>
      <w:hyperlink r:id="rId7" w:history="1">
        <w:r w:rsidR="00670609" w:rsidRPr="00485601">
          <w:rPr>
            <w:rStyle w:val="Hyperlink"/>
          </w:rPr>
          <w:t>N95 Memo:</w:t>
        </w:r>
      </w:hyperlink>
    </w:p>
    <w:p w14:paraId="264E57C2" w14:textId="289395A8" w:rsidR="00C82D9E" w:rsidRDefault="00670609" w:rsidP="00C23B51">
      <w:pPr>
        <w:spacing w:after="0"/>
      </w:pPr>
      <w:r>
        <w:t>BW – This is not a new memo; it is posted annually.</w:t>
      </w:r>
    </w:p>
    <w:p w14:paraId="3018F2EF" w14:textId="77777777" w:rsidR="00C23B51" w:rsidRDefault="00C23B51">
      <w:pPr>
        <w:pStyle w:val="Heading2"/>
      </w:pPr>
    </w:p>
    <w:p w14:paraId="26897496" w14:textId="0478F9EF" w:rsidR="00C82D9E" w:rsidRDefault="00670609">
      <w:pPr>
        <w:pStyle w:val="Heading2"/>
      </w:pPr>
      <w:r>
        <w:t>ADD-ON ITEMS</w:t>
      </w:r>
    </w:p>
    <w:p w14:paraId="024A606F" w14:textId="77777777" w:rsidR="00C82D9E" w:rsidRDefault="00670609">
      <w:r>
        <w:t>(Additional items to be discussed as needed)</w:t>
      </w:r>
    </w:p>
    <w:sectPr w:rsidR="00C82D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F35078"/>
    <w:multiLevelType w:val="hybridMultilevel"/>
    <w:tmpl w:val="A1E45312"/>
    <w:lvl w:ilvl="0" w:tplc="C874C11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34042"/>
    <w:multiLevelType w:val="hybridMultilevel"/>
    <w:tmpl w:val="47C81C8A"/>
    <w:lvl w:ilvl="0" w:tplc="C874C118">
      <w:start w:val="1"/>
      <w:numFmt w:val="decimal"/>
      <w:lvlText w:val="%1."/>
      <w:lvlJc w:val="left"/>
      <w:pPr>
        <w:ind w:left="1080" w:hanging="36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B14E80"/>
    <w:multiLevelType w:val="hybridMultilevel"/>
    <w:tmpl w:val="62A8587E"/>
    <w:lvl w:ilvl="0" w:tplc="247E398E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67420D"/>
    <w:multiLevelType w:val="hybridMultilevel"/>
    <w:tmpl w:val="41C6D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F3A72"/>
    <w:multiLevelType w:val="hybridMultilevel"/>
    <w:tmpl w:val="E166C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050D1"/>
    <w:multiLevelType w:val="hybridMultilevel"/>
    <w:tmpl w:val="1750A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78526">
    <w:abstractNumId w:val="8"/>
  </w:num>
  <w:num w:numId="2" w16cid:durableId="1950239322">
    <w:abstractNumId w:val="6"/>
  </w:num>
  <w:num w:numId="3" w16cid:durableId="372971958">
    <w:abstractNumId w:val="5"/>
  </w:num>
  <w:num w:numId="4" w16cid:durableId="1985156397">
    <w:abstractNumId w:val="4"/>
  </w:num>
  <w:num w:numId="5" w16cid:durableId="997344649">
    <w:abstractNumId w:val="7"/>
  </w:num>
  <w:num w:numId="6" w16cid:durableId="2046245219">
    <w:abstractNumId w:val="3"/>
  </w:num>
  <w:num w:numId="7" w16cid:durableId="1348483555">
    <w:abstractNumId w:val="2"/>
  </w:num>
  <w:num w:numId="8" w16cid:durableId="1821725931">
    <w:abstractNumId w:val="1"/>
  </w:num>
  <w:num w:numId="9" w16cid:durableId="2132048684">
    <w:abstractNumId w:val="0"/>
  </w:num>
  <w:num w:numId="10" w16cid:durableId="1509715054">
    <w:abstractNumId w:val="13"/>
  </w:num>
  <w:num w:numId="11" w16cid:durableId="464813478">
    <w:abstractNumId w:val="12"/>
  </w:num>
  <w:num w:numId="12" w16cid:durableId="276374393">
    <w:abstractNumId w:val="11"/>
  </w:num>
  <w:num w:numId="13" w16cid:durableId="1731610087">
    <w:abstractNumId w:val="10"/>
  </w:num>
  <w:num w:numId="14" w16cid:durableId="203490070">
    <w:abstractNumId w:val="14"/>
  </w:num>
  <w:num w:numId="15" w16cid:durableId="11512149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7719"/>
    <w:rsid w:val="000F151B"/>
    <w:rsid w:val="0015074B"/>
    <w:rsid w:val="001E061F"/>
    <w:rsid w:val="0029639D"/>
    <w:rsid w:val="00326F90"/>
    <w:rsid w:val="00422D1F"/>
    <w:rsid w:val="00435959"/>
    <w:rsid w:val="00485601"/>
    <w:rsid w:val="005D177C"/>
    <w:rsid w:val="00610452"/>
    <w:rsid w:val="00670609"/>
    <w:rsid w:val="00A60D7A"/>
    <w:rsid w:val="00AA1D8D"/>
    <w:rsid w:val="00B47730"/>
    <w:rsid w:val="00C23B51"/>
    <w:rsid w:val="00C82D9E"/>
    <w:rsid w:val="00CB0664"/>
    <w:rsid w:val="00DF5C75"/>
    <w:rsid w:val="00F820CF"/>
    <w:rsid w:val="00FC693F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0D57F"/>
  <w14:defaultImageDpi w14:val="300"/>
  <w15:docId w15:val="{0EDF07A9-94C8-4BD7-863B-817C4E8F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F5C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kplace/dct/_layouts/15/listform.aspx?PageType=4&amp;ListId=%7BD9A554A5%2DFE33%2D4A41%2DB2A5%2D7FF99DE6DB75%7D&amp;ID=13205&amp;ContentTypeID=0x0104003DF64058636C7143ACF545D54B9593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kplace/msop/PostOrdersModules/_layouts/15/WopiFrame.aspx?sourcedoc=%7BF50890C6-5FB1-4E57-AB0A-9D38FB7A7C0A%7D&amp;action=view&amp;source=https%3A%2F%2Fworkplace%2Fmsop%2FPostOrdersModules%2FPostOrdersSP%2FForms%2FAllItems%2E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>New Format</cp:keywords>
  <dc:description>generated by python-docx</dc:description>
  <cp:lastModifiedBy>Doehring, Steaed D (DHS)</cp:lastModifiedBy>
  <cp:revision>11</cp:revision>
  <dcterms:created xsi:type="dcterms:W3CDTF">2024-10-12T01:51:00Z</dcterms:created>
  <dcterms:modified xsi:type="dcterms:W3CDTF">2024-10-19T03:41:00Z</dcterms:modified>
  <cp:category/>
</cp:coreProperties>
</file>