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AB85" w14:textId="77777777" w:rsidR="00C82D9E" w:rsidRDefault="00670609" w:rsidP="00D11374">
      <w:pPr>
        <w:pStyle w:val="Heading1"/>
        <w:spacing w:before="0"/>
      </w:pPr>
      <w:bookmarkStart w:id="0" w:name="_Hlk182632179"/>
      <w:r>
        <w:t>MINNESOTA SEX OFFENDER PROGRAM</w:t>
      </w:r>
    </w:p>
    <w:p w14:paraId="3546E62F" w14:textId="77777777" w:rsidR="00C82D9E" w:rsidRDefault="00670609">
      <w:pPr>
        <w:pStyle w:val="Heading2"/>
      </w:pPr>
      <w:r>
        <w:t>AFSCME LABOR/MANAGEMENT MEETING</w:t>
      </w:r>
    </w:p>
    <w:p w14:paraId="7BF95CE2" w14:textId="5C133F97" w:rsidR="00C82D9E" w:rsidRPr="007C3E07" w:rsidRDefault="00670609">
      <w:pPr>
        <w:rPr>
          <w:color w:val="EE0000"/>
        </w:rPr>
      </w:pPr>
      <w:r>
        <w:t>St. Peter – HR Conference Room – Microsoft Teams</w:t>
      </w:r>
      <w:r>
        <w:br/>
      </w:r>
      <w:r w:rsidR="00AE3344">
        <w:t xml:space="preserve">Thursday </w:t>
      </w:r>
      <w:r w:rsidR="00C65DFD">
        <w:t>November</w:t>
      </w:r>
      <w:r w:rsidR="007C3E07">
        <w:t xml:space="preserve"> </w:t>
      </w:r>
      <w:r w:rsidR="00C65DFD">
        <w:t>13</w:t>
      </w:r>
      <w:r w:rsidR="007C3E07" w:rsidRPr="007C3E07">
        <w:rPr>
          <w:vertAlign w:val="superscript"/>
        </w:rPr>
        <w:t>th</w:t>
      </w:r>
      <w:r w:rsidR="007C3E07">
        <w:t>, 2025</w:t>
      </w:r>
      <w:r>
        <w:br/>
        <w:t xml:space="preserve">12:00 </w:t>
      </w:r>
      <w:r w:rsidR="002C62A3">
        <w:t>PM</w:t>
      </w:r>
      <w:r>
        <w:t xml:space="preserve"> </w:t>
      </w:r>
      <w:r w:rsidRPr="002C62A3">
        <w:rPr>
          <w:color w:val="000000" w:themeColor="text1"/>
        </w:rPr>
        <w:t xml:space="preserve">– </w:t>
      </w:r>
      <w:r w:rsidR="00B07BE1">
        <w:rPr>
          <w:color w:val="000000" w:themeColor="text1"/>
        </w:rPr>
        <w:t>2:00</w:t>
      </w:r>
      <w:r w:rsidR="002C62A3" w:rsidRPr="002C62A3">
        <w:rPr>
          <w:color w:val="000000" w:themeColor="text1"/>
        </w:rPr>
        <w:t xml:space="preserve"> </w:t>
      </w:r>
      <w:r w:rsidR="002C62A3">
        <w:rPr>
          <w:color w:val="000000" w:themeColor="text1"/>
        </w:rPr>
        <w:t>PM</w:t>
      </w:r>
    </w:p>
    <w:bookmarkEnd w:id="0"/>
    <w:p w14:paraId="286D32B4" w14:textId="3003F34B" w:rsidR="00C82D9E" w:rsidRPr="00AC0F1B" w:rsidRDefault="00670609">
      <w:pPr>
        <w:pStyle w:val="Heading3"/>
        <w:rPr>
          <w:sz w:val="24"/>
          <w:szCs w:val="24"/>
        </w:rPr>
      </w:pPr>
      <w:r w:rsidRPr="00AC0F1B">
        <w:rPr>
          <w:sz w:val="24"/>
          <w:szCs w:val="24"/>
        </w:rPr>
        <w:t>Present:</w:t>
      </w:r>
    </w:p>
    <w:p w14:paraId="15F96228" w14:textId="34FE612B" w:rsidR="007665DB" w:rsidRPr="00617484" w:rsidRDefault="000616E5" w:rsidP="00C23B51">
      <w:pPr>
        <w:keepNext/>
        <w:keepLines/>
        <w:spacing w:before="200" w:after="0"/>
        <w:outlineLvl w:val="2"/>
        <w:rPr>
          <w:strike/>
          <w:color w:val="000000" w:themeColor="text1"/>
        </w:rPr>
      </w:pPr>
      <w:r>
        <w:rPr>
          <w:color w:val="000000" w:themeColor="text1"/>
        </w:rPr>
        <w:t xml:space="preserve">Steaed Doehring; </w:t>
      </w:r>
      <w:r w:rsidR="007665DB" w:rsidRPr="000616E5">
        <w:rPr>
          <w:color w:val="000000" w:themeColor="text1"/>
        </w:rPr>
        <w:t>Joe Bluhm; Suzanne Kocurek;</w:t>
      </w:r>
      <w:r w:rsidR="007665DB" w:rsidRPr="00617484">
        <w:rPr>
          <w:strike/>
          <w:color w:val="000000" w:themeColor="text1"/>
        </w:rPr>
        <w:t xml:space="preserve"> Tim Lokensgard; Lea Plonty</w:t>
      </w:r>
      <w:r w:rsidR="007665DB" w:rsidRPr="000616E5">
        <w:rPr>
          <w:color w:val="000000" w:themeColor="text1"/>
        </w:rPr>
        <w:t>; Jamie Schwartz; Nick Weerts;</w:t>
      </w:r>
      <w:r w:rsidR="007665DB" w:rsidRPr="00617484">
        <w:rPr>
          <w:strike/>
          <w:color w:val="000000" w:themeColor="text1"/>
        </w:rPr>
        <w:t xml:space="preserve"> Bonnie Wold</w:t>
      </w:r>
      <w:r w:rsidR="00F93852" w:rsidRPr="000616E5">
        <w:rPr>
          <w:color w:val="000000" w:themeColor="text1"/>
        </w:rPr>
        <w:t>; Eric Hesse; Troy Sherwood</w:t>
      </w:r>
      <w:r w:rsidR="0073435D" w:rsidRPr="000616E5">
        <w:rPr>
          <w:color w:val="000000" w:themeColor="text1"/>
        </w:rPr>
        <w:t>; Ryan Cates; Eric Manriquez</w:t>
      </w:r>
      <w:r w:rsidR="00C67FBA" w:rsidRPr="000616E5">
        <w:rPr>
          <w:color w:val="000000" w:themeColor="text1"/>
        </w:rPr>
        <w:t xml:space="preserve">, Gary Tollefson; </w:t>
      </w:r>
      <w:r w:rsidR="00C67FBA" w:rsidRPr="00617484">
        <w:rPr>
          <w:strike/>
          <w:color w:val="000000" w:themeColor="text1"/>
        </w:rPr>
        <w:t>Michelle Breamer</w:t>
      </w:r>
      <w:r>
        <w:rPr>
          <w:strike/>
          <w:color w:val="000000" w:themeColor="text1"/>
        </w:rPr>
        <w:t>;</w:t>
      </w:r>
      <w:r w:rsidRPr="000616E5">
        <w:rPr>
          <w:color w:val="000000" w:themeColor="text1"/>
        </w:rPr>
        <w:t xml:space="preserve"> Michelle Sexe; M</w:t>
      </w:r>
      <w:r>
        <w:rPr>
          <w:color w:val="000000" w:themeColor="text1"/>
        </w:rPr>
        <w:t>arie Hartman; Eric Christens</w:t>
      </w:r>
      <w:r w:rsidR="00156642">
        <w:rPr>
          <w:color w:val="000000" w:themeColor="text1"/>
        </w:rPr>
        <w:t>e</w:t>
      </w:r>
      <w:r>
        <w:rPr>
          <w:color w:val="000000" w:themeColor="text1"/>
        </w:rPr>
        <w:t xml:space="preserve">n; Katie Thelemann; Krista Gilpin; Heidi Peura; Justin Nelson </w:t>
      </w:r>
    </w:p>
    <w:p w14:paraId="233C7255" w14:textId="7C20EB8C" w:rsidR="00C23B51" w:rsidRPr="00483588" w:rsidRDefault="00C23B51" w:rsidP="00C23B51">
      <w:pPr>
        <w:keepNext/>
        <w:keepLines/>
        <w:spacing w:before="200" w:after="0"/>
        <w:outlineLvl w:val="2"/>
        <w:rPr>
          <w:rFonts w:asciiTheme="majorHAnsi" w:eastAsiaTheme="majorEastAsia" w:hAnsiTheme="majorHAnsi" w:cstheme="majorBidi"/>
          <w:b/>
          <w:bCs/>
          <w:color w:val="1F497D" w:themeColor="text2"/>
          <w:sz w:val="24"/>
          <w:szCs w:val="24"/>
        </w:rPr>
      </w:pPr>
      <w:r w:rsidRPr="00483588">
        <w:rPr>
          <w:rFonts w:asciiTheme="majorHAnsi" w:eastAsiaTheme="majorEastAsia" w:hAnsiTheme="majorHAnsi" w:cstheme="majorBidi"/>
          <w:b/>
          <w:bCs/>
          <w:color w:val="1F497D" w:themeColor="text2"/>
          <w:sz w:val="24"/>
          <w:szCs w:val="24"/>
        </w:rPr>
        <w:t xml:space="preserve">Reflections/Celebrations: </w:t>
      </w:r>
    </w:p>
    <w:p w14:paraId="5FF451D2" w14:textId="77777777" w:rsidR="008019CF" w:rsidRDefault="008019CF" w:rsidP="008019CF">
      <w:pPr>
        <w:pStyle w:val="Heading2"/>
        <w:numPr>
          <w:ilvl w:val="0"/>
          <w:numId w:val="50"/>
        </w:numPr>
      </w:pPr>
      <w:r w:rsidRPr="008019CF">
        <w:t>The first CPS audit went well; staff handled the questions smoothly. Nice work.</w:t>
      </w:r>
    </w:p>
    <w:p w14:paraId="090D2E90" w14:textId="604C08A3" w:rsidR="00C82D9E" w:rsidRPr="00953380" w:rsidRDefault="00670609">
      <w:pPr>
        <w:pStyle w:val="Heading2"/>
        <w:rPr>
          <w:u w:val="single"/>
        </w:rPr>
      </w:pPr>
      <w:r w:rsidRPr="00953380">
        <w:rPr>
          <w:u w:val="single"/>
        </w:rPr>
        <w:t>FOLLOW-UP ITEMS</w:t>
      </w:r>
    </w:p>
    <w:p w14:paraId="59BFEF41" w14:textId="2EFE3E91" w:rsidR="00C82D9E" w:rsidRPr="00AC0F1B" w:rsidRDefault="00670609" w:rsidP="00953380">
      <w:pPr>
        <w:pStyle w:val="Heading2"/>
        <w:numPr>
          <w:ilvl w:val="0"/>
          <w:numId w:val="40"/>
        </w:numPr>
      </w:pPr>
      <w:r w:rsidRPr="00AC0F1B">
        <w:t>Vacancy Rates:</w:t>
      </w:r>
    </w:p>
    <w:tbl>
      <w:tblPr>
        <w:tblStyle w:val="TableGrid"/>
        <w:tblW w:w="0" w:type="auto"/>
        <w:tblInd w:w="607" w:type="dxa"/>
        <w:tblLook w:val="04A0" w:firstRow="1" w:lastRow="0" w:firstColumn="1" w:lastColumn="0" w:noHBand="0" w:noVBand="1"/>
      </w:tblPr>
      <w:tblGrid>
        <w:gridCol w:w="4320"/>
        <w:gridCol w:w="4320"/>
      </w:tblGrid>
      <w:tr w:rsidR="00C82D9E" w14:paraId="61E1C307" w14:textId="77777777" w:rsidTr="00AC0F1B">
        <w:tc>
          <w:tcPr>
            <w:tcW w:w="4320" w:type="dxa"/>
          </w:tcPr>
          <w:p w14:paraId="334A6786" w14:textId="77777777" w:rsidR="00C82D9E" w:rsidRDefault="00670609">
            <w:r>
              <w:t>AFSCME Overall</w:t>
            </w:r>
          </w:p>
        </w:tc>
        <w:tc>
          <w:tcPr>
            <w:tcW w:w="4320" w:type="dxa"/>
          </w:tcPr>
          <w:p w14:paraId="48723ED8" w14:textId="736C65F2" w:rsidR="00C82D9E" w:rsidRPr="007C3E07" w:rsidRDefault="007C3E07">
            <w:pPr>
              <w:rPr>
                <w:color w:val="EE0000"/>
              </w:rPr>
            </w:pPr>
            <w:r>
              <w:t>8.6</w:t>
            </w:r>
            <w:r w:rsidR="00A31DEB">
              <w:t>%</w:t>
            </w:r>
            <w:r w:rsidR="0065471D">
              <w:t xml:space="preserve"> - </w:t>
            </w:r>
            <w:r w:rsidR="00A31DEB" w:rsidRPr="0028562E">
              <w:rPr>
                <w:i/>
                <w:iCs/>
              </w:rPr>
              <w:t xml:space="preserve">Previous Month </w:t>
            </w:r>
            <w:r w:rsidR="00856910">
              <w:rPr>
                <w:i/>
                <w:iCs/>
              </w:rPr>
              <w:t>8.</w:t>
            </w:r>
            <w:r w:rsidR="00C65DFD">
              <w:rPr>
                <w:i/>
                <w:iCs/>
              </w:rPr>
              <w:t>6</w:t>
            </w:r>
            <w:r w:rsidR="00670609" w:rsidRPr="0028562E">
              <w:rPr>
                <w:i/>
                <w:iCs/>
              </w:rPr>
              <w:t>%</w:t>
            </w:r>
          </w:p>
        </w:tc>
      </w:tr>
      <w:tr w:rsidR="00C82D9E" w14:paraId="7B2867EA" w14:textId="77777777" w:rsidTr="00AC0F1B">
        <w:tc>
          <w:tcPr>
            <w:tcW w:w="4320" w:type="dxa"/>
          </w:tcPr>
          <w:p w14:paraId="2D03C63A" w14:textId="2C79F497" w:rsidR="00C82D9E" w:rsidRDefault="00C23B51">
            <w:r>
              <w:t xml:space="preserve">Saint Peter </w:t>
            </w:r>
            <w:r w:rsidR="00670609">
              <w:t>Overall</w:t>
            </w:r>
          </w:p>
        </w:tc>
        <w:tc>
          <w:tcPr>
            <w:tcW w:w="4320" w:type="dxa"/>
          </w:tcPr>
          <w:p w14:paraId="04D85B04" w14:textId="291653CC" w:rsidR="00C82D9E" w:rsidRDefault="00C65DFD">
            <w:r>
              <w:t>11.5</w:t>
            </w:r>
            <w:r w:rsidR="00A31DEB">
              <w:t>%</w:t>
            </w:r>
            <w:r w:rsidR="0065471D">
              <w:t xml:space="preserve"> - </w:t>
            </w:r>
            <w:r w:rsidR="00A31DEB" w:rsidRPr="0028562E">
              <w:rPr>
                <w:i/>
                <w:iCs/>
              </w:rPr>
              <w:t xml:space="preserve">Previous Month </w:t>
            </w:r>
            <w:r w:rsidR="00856910">
              <w:rPr>
                <w:i/>
                <w:iCs/>
              </w:rPr>
              <w:t>1</w:t>
            </w:r>
            <w:r>
              <w:rPr>
                <w:i/>
                <w:iCs/>
              </w:rPr>
              <w:t>2.3</w:t>
            </w:r>
            <w:r w:rsidR="00670609" w:rsidRPr="0028562E">
              <w:rPr>
                <w:i/>
                <w:iCs/>
              </w:rPr>
              <w:t>%</w:t>
            </w:r>
          </w:p>
        </w:tc>
      </w:tr>
      <w:tr w:rsidR="00C82D9E" w14:paraId="42AAD76F" w14:textId="77777777" w:rsidTr="00AC0F1B">
        <w:tc>
          <w:tcPr>
            <w:tcW w:w="4320" w:type="dxa"/>
          </w:tcPr>
          <w:p w14:paraId="58277671" w14:textId="77777777" w:rsidR="00C82D9E" w:rsidRDefault="00670609">
            <w:r>
              <w:t>Security Counselor</w:t>
            </w:r>
          </w:p>
        </w:tc>
        <w:tc>
          <w:tcPr>
            <w:tcW w:w="4320" w:type="dxa"/>
          </w:tcPr>
          <w:p w14:paraId="7CF79F65" w14:textId="3ACD3751" w:rsidR="00C82D9E" w:rsidRDefault="00A50225">
            <w:r>
              <w:t>3</w:t>
            </w:r>
            <w:r w:rsidR="00A31DEB">
              <w:t>%</w:t>
            </w:r>
            <w:r w:rsidR="0065471D">
              <w:t xml:space="preserve"> - </w:t>
            </w:r>
            <w:r w:rsidR="00A31DEB" w:rsidRPr="0028562E">
              <w:rPr>
                <w:i/>
                <w:iCs/>
              </w:rPr>
              <w:t>Previous Month</w:t>
            </w:r>
            <w:r w:rsidR="007C3E07">
              <w:rPr>
                <w:i/>
                <w:iCs/>
              </w:rPr>
              <w:t xml:space="preserve"> </w:t>
            </w:r>
            <w:r w:rsidR="00856910">
              <w:rPr>
                <w:i/>
                <w:iCs/>
              </w:rPr>
              <w:t>1</w:t>
            </w:r>
            <w:r>
              <w:rPr>
                <w:i/>
                <w:iCs/>
              </w:rPr>
              <w:t>0.5</w:t>
            </w:r>
            <w:r w:rsidR="00670609" w:rsidRPr="0028562E">
              <w:rPr>
                <w:i/>
                <w:iCs/>
              </w:rPr>
              <w:t>%</w:t>
            </w:r>
          </w:p>
        </w:tc>
      </w:tr>
      <w:tr w:rsidR="00C82D9E" w14:paraId="3EE1FDB8" w14:textId="77777777" w:rsidTr="00AC0F1B">
        <w:tc>
          <w:tcPr>
            <w:tcW w:w="4320" w:type="dxa"/>
          </w:tcPr>
          <w:p w14:paraId="2F178CF9" w14:textId="77777777" w:rsidR="00C82D9E" w:rsidRDefault="00670609">
            <w:r>
              <w:t>Security Counselor Lead</w:t>
            </w:r>
          </w:p>
        </w:tc>
        <w:tc>
          <w:tcPr>
            <w:tcW w:w="4320" w:type="dxa"/>
          </w:tcPr>
          <w:p w14:paraId="35880985" w14:textId="1398D8A4" w:rsidR="00C82D9E" w:rsidRDefault="00C65DFD">
            <w:r>
              <w:t>3.3</w:t>
            </w:r>
            <w:r w:rsidR="00A31DEB">
              <w:t>%</w:t>
            </w:r>
            <w:r w:rsidR="0065471D">
              <w:t xml:space="preserve"> -</w:t>
            </w:r>
            <w:r w:rsidR="0028562E">
              <w:rPr>
                <w:rFonts w:asciiTheme="majorHAnsi" w:hAnsiTheme="majorHAnsi" w:cstheme="majorHAnsi"/>
                <w:b/>
                <w:bCs/>
                <w:sz w:val="24"/>
                <w:szCs w:val="24"/>
              </w:rPr>
              <w:t xml:space="preserve"> </w:t>
            </w:r>
            <w:r w:rsidR="00A31DEB" w:rsidRPr="0028562E">
              <w:rPr>
                <w:i/>
                <w:iCs/>
              </w:rPr>
              <w:t xml:space="preserve">Previous </w:t>
            </w:r>
            <w:r w:rsidR="00A31DEB" w:rsidRPr="004D7518">
              <w:rPr>
                <w:i/>
                <w:iCs/>
                <w:color w:val="000000" w:themeColor="text1"/>
              </w:rPr>
              <w:t xml:space="preserve">Month </w:t>
            </w:r>
            <w:r w:rsidR="00114164">
              <w:rPr>
                <w:i/>
                <w:iCs/>
                <w:color w:val="000000" w:themeColor="text1"/>
              </w:rPr>
              <w:t>0</w:t>
            </w:r>
            <w:r w:rsidR="00670609" w:rsidRPr="004D7518">
              <w:rPr>
                <w:i/>
                <w:iCs/>
                <w:color w:val="000000" w:themeColor="text1"/>
              </w:rPr>
              <w:t>%</w:t>
            </w:r>
            <w:r w:rsidR="001E061F" w:rsidRPr="004D7518">
              <w:rPr>
                <w:b/>
                <w:bCs/>
                <w:color w:val="000000" w:themeColor="text1"/>
              </w:rPr>
              <w:t xml:space="preserve"> </w:t>
            </w:r>
          </w:p>
        </w:tc>
      </w:tr>
      <w:tr w:rsidR="00C82D9E" w14:paraId="3B6E33B0" w14:textId="77777777" w:rsidTr="00AC0F1B">
        <w:tc>
          <w:tcPr>
            <w:tcW w:w="4320" w:type="dxa"/>
          </w:tcPr>
          <w:p w14:paraId="7ECF63D7" w14:textId="58467364" w:rsidR="00C82D9E" w:rsidRDefault="00670609">
            <w:r>
              <w:t xml:space="preserve">Health Services SP </w:t>
            </w:r>
          </w:p>
        </w:tc>
        <w:tc>
          <w:tcPr>
            <w:tcW w:w="4320" w:type="dxa"/>
          </w:tcPr>
          <w:p w14:paraId="753633CD" w14:textId="7747D104" w:rsidR="00C82D9E" w:rsidRPr="000616E5" w:rsidRDefault="00C67FBA">
            <w:r w:rsidRPr="000616E5">
              <w:t>6</w:t>
            </w:r>
            <w:r w:rsidR="009D5737" w:rsidRPr="000616E5">
              <w:t>%</w:t>
            </w:r>
            <w:r w:rsidR="0028562E" w:rsidRPr="000616E5">
              <w:t xml:space="preserve"> - </w:t>
            </w:r>
            <w:r w:rsidR="00A31DEB" w:rsidRPr="000616E5">
              <w:rPr>
                <w:i/>
                <w:iCs/>
              </w:rPr>
              <w:t xml:space="preserve">Previous Month </w:t>
            </w:r>
            <w:r w:rsidR="00563B9A" w:rsidRPr="000616E5">
              <w:rPr>
                <w:i/>
                <w:iCs/>
              </w:rPr>
              <w:t>6</w:t>
            </w:r>
            <w:r w:rsidR="00670609" w:rsidRPr="000616E5">
              <w:rPr>
                <w:i/>
                <w:iCs/>
              </w:rPr>
              <w:t>%</w:t>
            </w:r>
          </w:p>
        </w:tc>
      </w:tr>
      <w:tr w:rsidR="005D177C" w14:paraId="173EEB6E" w14:textId="77777777" w:rsidTr="00AC0F1B">
        <w:tc>
          <w:tcPr>
            <w:tcW w:w="4320" w:type="dxa"/>
          </w:tcPr>
          <w:p w14:paraId="0DC1B64A" w14:textId="21C5AA82" w:rsidR="005D177C" w:rsidRDefault="005D177C" w:rsidP="005D177C">
            <w:r w:rsidRPr="001C0F8E">
              <w:t>Health Services CPS</w:t>
            </w:r>
          </w:p>
        </w:tc>
        <w:tc>
          <w:tcPr>
            <w:tcW w:w="4320" w:type="dxa"/>
          </w:tcPr>
          <w:p w14:paraId="5B7AF612" w14:textId="3174FF83" w:rsidR="005D177C" w:rsidRPr="000616E5" w:rsidRDefault="00113AF8" w:rsidP="005D177C">
            <w:r w:rsidRPr="000616E5">
              <w:t>0</w:t>
            </w:r>
            <w:r w:rsidR="009D5737" w:rsidRPr="000616E5">
              <w:t>%</w:t>
            </w:r>
            <w:r w:rsidR="0065471D" w:rsidRPr="000616E5">
              <w:t xml:space="preserve"> - </w:t>
            </w:r>
            <w:r w:rsidR="00A31DEB" w:rsidRPr="000616E5">
              <w:rPr>
                <w:i/>
                <w:iCs/>
              </w:rPr>
              <w:t>Previous Month</w:t>
            </w:r>
            <w:r w:rsidR="00856910" w:rsidRPr="000616E5">
              <w:rPr>
                <w:i/>
                <w:iCs/>
              </w:rPr>
              <w:t xml:space="preserve"> </w:t>
            </w:r>
            <w:r w:rsidR="00563B9A" w:rsidRPr="000616E5">
              <w:rPr>
                <w:i/>
                <w:iCs/>
              </w:rPr>
              <w:t>0</w:t>
            </w:r>
            <w:r w:rsidR="005D177C" w:rsidRPr="000616E5">
              <w:rPr>
                <w:i/>
                <w:iCs/>
              </w:rPr>
              <w:t>%</w:t>
            </w:r>
          </w:p>
        </w:tc>
      </w:tr>
    </w:tbl>
    <w:p w14:paraId="63DA9B19" w14:textId="132BCF78" w:rsidR="00C82D9E" w:rsidRPr="00AC0F1B" w:rsidRDefault="00670609" w:rsidP="00953380">
      <w:pPr>
        <w:pStyle w:val="Heading2"/>
        <w:numPr>
          <w:ilvl w:val="0"/>
          <w:numId w:val="40"/>
        </w:numPr>
      </w:pPr>
      <w:r w:rsidRPr="00AC0F1B">
        <w:t>Security Counselor Vacancy Rates by Watch:</w:t>
      </w:r>
    </w:p>
    <w:tbl>
      <w:tblPr>
        <w:tblStyle w:val="TableGrid"/>
        <w:tblW w:w="0" w:type="auto"/>
        <w:tblInd w:w="607" w:type="dxa"/>
        <w:tblLook w:val="04A0" w:firstRow="1" w:lastRow="0" w:firstColumn="1" w:lastColumn="0" w:noHBand="0" w:noVBand="1"/>
      </w:tblPr>
      <w:tblGrid>
        <w:gridCol w:w="4320"/>
        <w:gridCol w:w="4320"/>
      </w:tblGrid>
      <w:tr w:rsidR="00C82D9E" w14:paraId="5C6A760E" w14:textId="77777777" w:rsidTr="00AC0F1B">
        <w:tc>
          <w:tcPr>
            <w:tcW w:w="4320" w:type="dxa"/>
          </w:tcPr>
          <w:p w14:paraId="547CFA81" w14:textId="77777777" w:rsidR="00C82D9E" w:rsidRDefault="00670609">
            <w:r>
              <w:t>1st Watch</w:t>
            </w:r>
          </w:p>
        </w:tc>
        <w:tc>
          <w:tcPr>
            <w:tcW w:w="4320" w:type="dxa"/>
          </w:tcPr>
          <w:p w14:paraId="59A2FA55" w14:textId="2A86722E" w:rsidR="00C82D9E" w:rsidRDefault="00A50225">
            <w:r>
              <w:t>4</w:t>
            </w:r>
            <w:r w:rsidR="0028562E">
              <w:t xml:space="preserve">% - </w:t>
            </w:r>
            <w:r w:rsidR="0028562E" w:rsidRPr="0028562E">
              <w:rPr>
                <w:i/>
                <w:iCs/>
              </w:rPr>
              <w:t>Previous Month</w:t>
            </w:r>
            <w:r w:rsidR="00856910">
              <w:rPr>
                <w:i/>
                <w:iCs/>
              </w:rPr>
              <w:t xml:space="preserve"> </w:t>
            </w:r>
            <w:r w:rsidR="008E1764">
              <w:rPr>
                <w:i/>
                <w:iCs/>
              </w:rPr>
              <w:t>8</w:t>
            </w:r>
            <w:r w:rsidR="00856910">
              <w:rPr>
                <w:i/>
                <w:iCs/>
              </w:rPr>
              <w:t>%</w:t>
            </w:r>
          </w:p>
        </w:tc>
      </w:tr>
      <w:tr w:rsidR="00C82D9E" w14:paraId="00C8CB5E" w14:textId="77777777" w:rsidTr="00AC0F1B">
        <w:tc>
          <w:tcPr>
            <w:tcW w:w="4320" w:type="dxa"/>
          </w:tcPr>
          <w:p w14:paraId="7B3FD57E" w14:textId="77777777" w:rsidR="00C82D9E" w:rsidRDefault="00670609">
            <w:r>
              <w:t>2nd Watch</w:t>
            </w:r>
          </w:p>
        </w:tc>
        <w:tc>
          <w:tcPr>
            <w:tcW w:w="4320" w:type="dxa"/>
          </w:tcPr>
          <w:p w14:paraId="5AEE3DE1" w14:textId="02D70FAE" w:rsidR="00C82D9E" w:rsidRDefault="00A50225">
            <w:r>
              <w:t>0</w:t>
            </w:r>
            <w:r w:rsidR="0028562E">
              <w:t xml:space="preserve">% - </w:t>
            </w:r>
            <w:r w:rsidR="0028562E" w:rsidRPr="0028562E">
              <w:rPr>
                <w:i/>
                <w:iCs/>
              </w:rPr>
              <w:t>Previous Month</w:t>
            </w:r>
            <w:r w:rsidR="00856910">
              <w:rPr>
                <w:i/>
                <w:iCs/>
              </w:rPr>
              <w:t xml:space="preserve"> 2%</w:t>
            </w:r>
          </w:p>
        </w:tc>
      </w:tr>
      <w:tr w:rsidR="00C82D9E" w14:paraId="469EB969" w14:textId="77777777" w:rsidTr="00AC0F1B">
        <w:tc>
          <w:tcPr>
            <w:tcW w:w="4320" w:type="dxa"/>
          </w:tcPr>
          <w:p w14:paraId="322E7478" w14:textId="77777777" w:rsidR="00C82D9E" w:rsidRDefault="00670609">
            <w:r>
              <w:t>3rd Watch</w:t>
            </w:r>
          </w:p>
        </w:tc>
        <w:tc>
          <w:tcPr>
            <w:tcW w:w="4320" w:type="dxa"/>
          </w:tcPr>
          <w:p w14:paraId="3B36F696" w14:textId="0F8125D5" w:rsidR="00C82D9E" w:rsidRDefault="00A50225">
            <w:r>
              <w:t>6</w:t>
            </w:r>
            <w:r w:rsidR="0028562E">
              <w:t xml:space="preserve">% - </w:t>
            </w:r>
            <w:r w:rsidR="0028562E" w:rsidRPr="0028562E">
              <w:rPr>
                <w:i/>
                <w:iCs/>
              </w:rPr>
              <w:t>Previous Month</w:t>
            </w:r>
            <w:r w:rsidR="00856910">
              <w:rPr>
                <w:i/>
                <w:iCs/>
              </w:rPr>
              <w:t xml:space="preserve"> 10%</w:t>
            </w:r>
          </w:p>
        </w:tc>
      </w:tr>
      <w:tr w:rsidR="00536364" w14:paraId="08EBCB99" w14:textId="77777777" w:rsidTr="00AC0F1B">
        <w:tc>
          <w:tcPr>
            <w:tcW w:w="4320" w:type="dxa"/>
          </w:tcPr>
          <w:p w14:paraId="0360C78C" w14:textId="790ED13F" w:rsidR="00536364" w:rsidRPr="00D3555B" w:rsidRDefault="00D3555B">
            <w:pPr>
              <w:rPr>
                <w:b/>
                <w:bCs/>
              </w:rPr>
            </w:pPr>
            <w:r w:rsidRPr="00D3555B">
              <w:rPr>
                <w:b/>
                <w:bCs/>
              </w:rPr>
              <w:t>Open PCN’s</w:t>
            </w:r>
          </w:p>
        </w:tc>
        <w:tc>
          <w:tcPr>
            <w:tcW w:w="4320" w:type="dxa"/>
          </w:tcPr>
          <w:p w14:paraId="32D3F85D" w14:textId="4B64DB8F" w:rsidR="00536364" w:rsidRDefault="00A50225">
            <w:r>
              <w:t xml:space="preserve">2 </w:t>
            </w:r>
            <w:r w:rsidR="000616E5">
              <w:t>S</w:t>
            </w:r>
            <w:r>
              <w:t>tarting in Dec.</w:t>
            </w:r>
          </w:p>
        </w:tc>
      </w:tr>
    </w:tbl>
    <w:p w14:paraId="523BDC4B" w14:textId="067BDC6C" w:rsidR="00C82D9E" w:rsidRPr="00AC0F1B" w:rsidRDefault="00670609" w:rsidP="00953380">
      <w:pPr>
        <w:pStyle w:val="Heading2"/>
        <w:numPr>
          <w:ilvl w:val="0"/>
          <w:numId w:val="40"/>
        </w:numPr>
      </w:pPr>
      <w:r w:rsidRPr="00AC0F1B">
        <w:t>Inverse Numbers – Operations &amp; Health Services:</w:t>
      </w:r>
    </w:p>
    <w:tbl>
      <w:tblPr>
        <w:tblStyle w:val="TableGrid"/>
        <w:tblW w:w="0" w:type="auto"/>
        <w:tblInd w:w="607" w:type="dxa"/>
        <w:tblLook w:val="04A0" w:firstRow="1" w:lastRow="0" w:firstColumn="1" w:lastColumn="0" w:noHBand="0" w:noVBand="1"/>
      </w:tblPr>
      <w:tblGrid>
        <w:gridCol w:w="4320"/>
        <w:gridCol w:w="4320"/>
      </w:tblGrid>
      <w:tr w:rsidR="00C82D9E" w14:paraId="3F7D715D" w14:textId="77777777" w:rsidTr="00AC0F1B">
        <w:tc>
          <w:tcPr>
            <w:tcW w:w="4320" w:type="dxa"/>
          </w:tcPr>
          <w:p w14:paraId="5D7EF958" w14:textId="77777777" w:rsidR="00C82D9E" w:rsidRDefault="00670609">
            <w:r>
              <w:t>Operations Total</w:t>
            </w:r>
          </w:p>
        </w:tc>
        <w:tc>
          <w:tcPr>
            <w:tcW w:w="4320" w:type="dxa"/>
          </w:tcPr>
          <w:p w14:paraId="6B308579" w14:textId="7BD75E85" w:rsidR="00C82D9E" w:rsidRDefault="007C3E07">
            <w:r>
              <w:t xml:space="preserve"> </w:t>
            </w:r>
            <w:r w:rsidR="00A50225">
              <w:t xml:space="preserve">356 </w:t>
            </w:r>
            <w:r w:rsidR="0028562E">
              <w:t>Hours -</w:t>
            </w:r>
            <w:r w:rsidR="0028562E" w:rsidRPr="0028562E">
              <w:rPr>
                <w:i/>
                <w:iCs/>
              </w:rPr>
              <w:t xml:space="preserve">Previous Month </w:t>
            </w:r>
            <w:r w:rsidR="00D3555B">
              <w:rPr>
                <w:i/>
                <w:iCs/>
              </w:rPr>
              <w:t>335.75</w:t>
            </w:r>
          </w:p>
        </w:tc>
      </w:tr>
      <w:tr w:rsidR="00A50225" w14:paraId="79357634" w14:textId="77777777" w:rsidTr="00AC0F1B">
        <w:tc>
          <w:tcPr>
            <w:tcW w:w="4320" w:type="dxa"/>
          </w:tcPr>
          <w:p w14:paraId="4A43314A" w14:textId="75F055B1" w:rsidR="00A50225" w:rsidRDefault="00A50225" w:rsidP="00A50225">
            <w:r>
              <w:t>3rd Watch Staff inversed into 1st Watch</w:t>
            </w:r>
          </w:p>
        </w:tc>
        <w:tc>
          <w:tcPr>
            <w:tcW w:w="4320" w:type="dxa"/>
          </w:tcPr>
          <w:p w14:paraId="0EC6BC60" w14:textId="20146F73" w:rsidR="00A50225" w:rsidRDefault="00A50225" w:rsidP="00A50225">
            <w:r>
              <w:t xml:space="preserve"> 2 Staff for 9.25 Hours</w:t>
            </w:r>
          </w:p>
        </w:tc>
      </w:tr>
      <w:tr w:rsidR="00A50225" w14:paraId="0B82686E" w14:textId="77777777" w:rsidTr="00AC0F1B">
        <w:tc>
          <w:tcPr>
            <w:tcW w:w="4320" w:type="dxa"/>
          </w:tcPr>
          <w:p w14:paraId="4A72C0BF" w14:textId="063EA5B1" w:rsidR="00A50225" w:rsidRDefault="00A50225" w:rsidP="00A50225">
            <w:r>
              <w:t>1st Watch Staff inversed into 2nd Watch</w:t>
            </w:r>
          </w:p>
        </w:tc>
        <w:tc>
          <w:tcPr>
            <w:tcW w:w="4320" w:type="dxa"/>
          </w:tcPr>
          <w:p w14:paraId="2F592F90" w14:textId="70C415DC" w:rsidR="00A50225" w:rsidRDefault="00A50225" w:rsidP="00A50225">
            <w:r>
              <w:t xml:space="preserve"> 52 Staff for 247.75 Hours</w:t>
            </w:r>
          </w:p>
        </w:tc>
      </w:tr>
      <w:tr w:rsidR="00A50225" w14:paraId="0B65D674" w14:textId="77777777" w:rsidTr="00AC0F1B">
        <w:tc>
          <w:tcPr>
            <w:tcW w:w="4320" w:type="dxa"/>
          </w:tcPr>
          <w:p w14:paraId="24ECF185" w14:textId="3151ADC6" w:rsidR="00A50225" w:rsidRDefault="00A50225" w:rsidP="00A50225">
            <w:r>
              <w:t>2nd Watch Staff inversed into 3rd Watch</w:t>
            </w:r>
          </w:p>
        </w:tc>
        <w:tc>
          <w:tcPr>
            <w:tcW w:w="4320" w:type="dxa"/>
          </w:tcPr>
          <w:p w14:paraId="30FA3F94" w14:textId="07825449" w:rsidR="00A50225" w:rsidRDefault="00A50225" w:rsidP="00A50225">
            <w:r>
              <w:t xml:space="preserve"> 26 Staff for 99 Hours</w:t>
            </w:r>
          </w:p>
        </w:tc>
      </w:tr>
      <w:tr w:rsidR="00A50225" w14:paraId="291DF7D6" w14:textId="77777777" w:rsidTr="00AC0F1B">
        <w:tc>
          <w:tcPr>
            <w:tcW w:w="4320" w:type="dxa"/>
          </w:tcPr>
          <w:p w14:paraId="21CAE5FC" w14:textId="77777777" w:rsidR="00A50225" w:rsidRDefault="00A50225" w:rsidP="00A50225">
            <w:r>
              <w:t>Health Services SP</w:t>
            </w:r>
          </w:p>
        </w:tc>
        <w:tc>
          <w:tcPr>
            <w:tcW w:w="4320" w:type="dxa"/>
          </w:tcPr>
          <w:p w14:paraId="7FE5ACAA" w14:textId="05EF355E" w:rsidR="00A50225" w:rsidRDefault="000616E5" w:rsidP="00A50225">
            <w:r>
              <w:t xml:space="preserve">1 Staff for 7 </w:t>
            </w:r>
            <w:r w:rsidR="00A50225">
              <w:t>Hour</w:t>
            </w:r>
            <w:r>
              <w:t>s</w:t>
            </w:r>
          </w:p>
        </w:tc>
      </w:tr>
      <w:tr w:rsidR="00A50225" w14:paraId="20210EA0" w14:textId="77777777" w:rsidTr="00AC0F1B">
        <w:tc>
          <w:tcPr>
            <w:tcW w:w="4320" w:type="dxa"/>
          </w:tcPr>
          <w:p w14:paraId="7DB98CCD" w14:textId="77777777" w:rsidR="00A50225" w:rsidRDefault="00A50225" w:rsidP="00A50225">
            <w:r>
              <w:t>Health Services CPS</w:t>
            </w:r>
          </w:p>
        </w:tc>
        <w:tc>
          <w:tcPr>
            <w:tcW w:w="4320" w:type="dxa"/>
          </w:tcPr>
          <w:p w14:paraId="525BA04A" w14:textId="6245029C" w:rsidR="00A50225" w:rsidRDefault="000616E5" w:rsidP="00A50225">
            <w:r>
              <w:t xml:space="preserve">0 </w:t>
            </w:r>
            <w:r w:rsidR="00A50225">
              <w:t>Hours</w:t>
            </w:r>
          </w:p>
        </w:tc>
      </w:tr>
    </w:tbl>
    <w:p w14:paraId="478B9F5B" w14:textId="053E75FD" w:rsidR="00C82D9E" w:rsidRPr="00AC0F1B" w:rsidRDefault="00670609" w:rsidP="00953380">
      <w:pPr>
        <w:pStyle w:val="Heading2"/>
        <w:numPr>
          <w:ilvl w:val="0"/>
          <w:numId w:val="40"/>
        </w:numPr>
      </w:pPr>
      <w:r w:rsidRPr="00AC0F1B">
        <w:t>Overtime Numbers – Operations &amp; Health Services:</w:t>
      </w:r>
    </w:p>
    <w:tbl>
      <w:tblPr>
        <w:tblStyle w:val="TableGrid"/>
        <w:tblW w:w="0" w:type="auto"/>
        <w:tblInd w:w="607" w:type="dxa"/>
        <w:tblLook w:val="04A0" w:firstRow="1" w:lastRow="0" w:firstColumn="1" w:lastColumn="0" w:noHBand="0" w:noVBand="1"/>
      </w:tblPr>
      <w:tblGrid>
        <w:gridCol w:w="4320"/>
        <w:gridCol w:w="4320"/>
      </w:tblGrid>
      <w:tr w:rsidR="00C82D9E" w14:paraId="2D991CA0" w14:textId="77777777" w:rsidTr="00AC0F1B">
        <w:tc>
          <w:tcPr>
            <w:tcW w:w="4320" w:type="dxa"/>
          </w:tcPr>
          <w:p w14:paraId="526D2F56" w14:textId="50982DC8" w:rsidR="00C82D9E" w:rsidRDefault="00670609">
            <w:r>
              <w:t>Operations</w:t>
            </w:r>
            <w:r w:rsidR="000F151B">
              <w:t xml:space="preserve"> Total</w:t>
            </w:r>
          </w:p>
        </w:tc>
        <w:tc>
          <w:tcPr>
            <w:tcW w:w="4320" w:type="dxa"/>
          </w:tcPr>
          <w:p w14:paraId="41BDE8CF" w14:textId="2DFD20AD" w:rsidR="00C82D9E" w:rsidRDefault="00A2577E">
            <w:r>
              <w:t xml:space="preserve"> </w:t>
            </w:r>
            <w:r w:rsidR="00A50225">
              <w:t xml:space="preserve">3698.25 </w:t>
            </w:r>
            <w:r w:rsidR="0028562E">
              <w:t>Hours -</w:t>
            </w:r>
            <w:r w:rsidR="00CE748E">
              <w:t xml:space="preserve"> </w:t>
            </w:r>
            <w:r w:rsidR="0028562E" w:rsidRPr="0028562E">
              <w:rPr>
                <w:i/>
                <w:iCs/>
              </w:rPr>
              <w:t xml:space="preserve">Previous Month </w:t>
            </w:r>
            <w:r w:rsidR="00D3555B">
              <w:rPr>
                <w:i/>
                <w:iCs/>
              </w:rPr>
              <w:t>3643</w:t>
            </w:r>
          </w:p>
        </w:tc>
      </w:tr>
      <w:tr w:rsidR="00A50225" w14:paraId="418094A5" w14:textId="77777777" w:rsidTr="00AC0F1B">
        <w:tc>
          <w:tcPr>
            <w:tcW w:w="4320" w:type="dxa"/>
          </w:tcPr>
          <w:p w14:paraId="0FFA2F8B" w14:textId="687780AD" w:rsidR="00A50225" w:rsidRDefault="00A50225">
            <w:r>
              <w:t>1</w:t>
            </w:r>
            <w:r w:rsidRPr="00A50225">
              <w:rPr>
                <w:vertAlign w:val="superscript"/>
              </w:rPr>
              <w:t>st</w:t>
            </w:r>
            <w:r>
              <w:t xml:space="preserve"> Watch</w:t>
            </w:r>
          </w:p>
        </w:tc>
        <w:tc>
          <w:tcPr>
            <w:tcW w:w="4320" w:type="dxa"/>
          </w:tcPr>
          <w:p w14:paraId="0BFE9AAD" w14:textId="049E2E9D" w:rsidR="00A50225" w:rsidRDefault="00A50225">
            <w:r>
              <w:t>910.5 Hours</w:t>
            </w:r>
          </w:p>
        </w:tc>
      </w:tr>
      <w:tr w:rsidR="00A50225" w14:paraId="690C9907" w14:textId="77777777" w:rsidTr="00AC0F1B">
        <w:tc>
          <w:tcPr>
            <w:tcW w:w="4320" w:type="dxa"/>
          </w:tcPr>
          <w:p w14:paraId="55355F6A" w14:textId="183EED26" w:rsidR="00A50225" w:rsidRDefault="00A50225">
            <w:r>
              <w:t>2</w:t>
            </w:r>
            <w:r w:rsidRPr="00A50225">
              <w:rPr>
                <w:vertAlign w:val="superscript"/>
              </w:rPr>
              <w:t>nd</w:t>
            </w:r>
            <w:r>
              <w:t xml:space="preserve"> Watch</w:t>
            </w:r>
          </w:p>
        </w:tc>
        <w:tc>
          <w:tcPr>
            <w:tcW w:w="4320" w:type="dxa"/>
          </w:tcPr>
          <w:p w14:paraId="7B9A49C2" w14:textId="4C253DFF" w:rsidR="00A50225" w:rsidRDefault="00A50225">
            <w:r>
              <w:t>1335 Hours</w:t>
            </w:r>
          </w:p>
        </w:tc>
      </w:tr>
      <w:tr w:rsidR="00A50225" w14:paraId="27EBEEC1" w14:textId="77777777" w:rsidTr="00AC0F1B">
        <w:tc>
          <w:tcPr>
            <w:tcW w:w="4320" w:type="dxa"/>
          </w:tcPr>
          <w:p w14:paraId="0EA2A882" w14:textId="10741C79" w:rsidR="00A50225" w:rsidRDefault="00A50225">
            <w:r>
              <w:t>3</w:t>
            </w:r>
            <w:r w:rsidRPr="00A50225">
              <w:rPr>
                <w:vertAlign w:val="superscript"/>
              </w:rPr>
              <w:t>rd</w:t>
            </w:r>
            <w:r>
              <w:t xml:space="preserve"> Watch</w:t>
            </w:r>
          </w:p>
        </w:tc>
        <w:tc>
          <w:tcPr>
            <w:tcW w:w="4320" w:type="dxa"/>
          </w:tcPr>
          <w:p w14:paraId="11273369" w14:textId="1ED072C8" w:rsidR="00A50225" w:rsidRDefault="00A50225">
            <w:r>
              <w:t xml:space="preserve">1452.75 Hours </w:t>
            </w:r>
          </w:p>
        </w:tc>
      </w:tr>
      <w:tr w:rsidR="00C82D9E" w14:paraId="3B79429D" w14:textId="77777777" w:rsidTr="00AC0F1B">
        <w:tc>
          <w:tcPr>
            <w:tcW w:w="4320" w:type="dxa"/>
          </w:tcPr>
          <w:p w14:paraId="65EBEE47" w14:textId="77777777" w:rsidR="00C82D9E" w:rsidRDefault="00670609">
            <w:r>
              <w:t>Health Services SP</w:t>
            </w:r>
          </w:p>
        </w:tc>
        <w:tc>
          <w:tcPr>
            <w:tcW w:w="4320" w:type="dxa"/>
          </w:tcPr>
          <w:p w14:paraId="272116ED" w14:textId="3B73B020" w:rsidR="00C82D9E" w:rsidRDefault="000616E5">
            <w:r>
              <w:t xml:space="preserve">7 </w:t>
            </w:r>
            <w:r w:rsidR="00670609">
              <w:t>Hours</w:t>
            </w:r>
          </w:p>
        </w:tc>
      </w:tr>
      <w:tr w:rsidR="00C82D9E" w14:paraId="7B6DA2C0" w14:textId="77777777" w:rsidTr="00AC0F1B">
        <w:tc>
          <w:tcPr>
            <w:tcW w:w="4320" w:type="dxa"/>
          </w:tcPr>
          <w:p w14:paraId="35FD4393" w14:textId="77777777" w:rsidR="00C82D9E" w:rsidRDefault="00670609">
            <w:r>
              <w:t>Health Services CPS</w:t>
            </w:r>
          </w:p>
        </w:tc>
        <w:tc>
          <w:tcPr>
            <w:tcW w:w="4320" w:type="dxa"/>
          </w:tcPr>
          <w:p w14:paraId="50161D44" w14:textId="6BAFADCE" w:rsidR="00C82D9E" w:rsidRDefault="000616E5" w:rsidP="00D3555B">
            <w:r>
              <w:t xml:space="preserve">26.33 </w:t>
            </w:r>
            <w:r w:rsidR="00670609">
              <w:t>Hours</w:t>
            </w:r>
          </w:p>
        </w:tc>
      </w:tr>
    </w:tbl>
    <w:p w14:paraId="06F32C4A" w14:textId="5B699753" w:rsidR="008E1764" w:rsidRPr="00AC0F1B" w:rsidRDefault="008E1764" w:rsidP="008E1764">
      <w:pPr>
        <w:pStyle w:val="Heading3"/>
        <w:numPr>
          <w:ilvl w:val="0"/>
          <w:numId w:val="40"/>
        </w:numPr>
        <w:rPr>
          <w:sz w:val="24"/>
          <w:szCs w:val="24"/>
        </w:rPr>
      </w:pPr>
      <w:r w:rsidRPr="00AC0F1B">
        <w:rPr>
          <w:sz w:val="24"/>
          <w:szCs w:val="24"/>
        </w:rPr>
        <w:t>Construction Update</w:t>
      </w:r>
      <w:r>
        <w:rPr>
          <w:sz w:val="24"/>
          <w:szCs w:val="24"/>
        </w:rPr>
        <w:t xml:space="preserve"> - CPS</w:t>
      </w:r>
      <w:r w:rsidRPr="00AC0F1B">
        <w:rPr>
          <w:sz w:val="24"/>
          <w:szCs w:val="24"/>
        </w:rPr>
        <w:t>:</w:t>
      </w:r>
    </w:p>
    <w:p w14:paraId="39F6D306" w14:textId="4D76C010" w:rsidR="008E1764" w:rsidRPr="000616E5" w:rsidRDefault="008E1764" w:rsidP="008E1764">
      <w:pPr>
        <w:ind w:left="720"/>
        <w:rPr>
          <w:strike/>
        </w:rPr>
      </w:pPr>
      <w:r>
        <w:rPr>
          <w:b/>
          <w:bCs/>
        </w:rPr>
        <w:t>MS</w:t>
      </w:r>
      <w:r w:rsidR="00B70B64">
        <w:rPr>
          <w:b/>
          <w:bCs/>
        </w:rPr>
        <w:t>:</w:t>
      </w:r>
      <w:r w:rsidR="000616E5">
        <w:rPr>
          <w:b/>
          <w:bCs/>
        </w:rPr>
        <w:t xml:space="preserve"> </w:t>
      </w:r>
      <w:r w:rsidR="00562A1E" w:rsidRPr="00562A1E">
        <w:t>Construction is on track, with project completion anticipated by the end of summer 2026.</w:t>
      </w:r>
    </w:p>
    <w:p w14:paraId="4D0A533D" w14:textId="77777777" w:rsidR="008E1764" w:rsidRPr="009C7159" w:rsidRDefault="008E1764" w:rsidP="008E1764">
      <w:pPr>
        <w:pStyle w:val="Heading3"/>
        <w:numPr>
          <w:ilvl w:val="0"/>
          <w:numId w:val="40"/>
        </w:numPr>
        <w:rPr>
          <w:sz w:val="24"/>
          <w:szCs w:val="24"/>
        </w:rPr>
      </w:pPr>
      <w:bookmarkStart w:id="1" w:name="_Hlk185722408"/>
      <w:r w:rsidRPr="00F67071">
        <w:rPr>
          <w:sz w:val="24"/>
          <w:szCs w:val="24"/>
        </w:rPr>
        <w:lastRenderedPageBreak/>
        <w:t>Sick Leave Line for SCs:</w:t>
      </w:r>
    </w:p>
    <w:p w14:paraId="20281EA2" w14:textId="77777777" w:rsidR="008E1764" w:rsidRPr="00EB3F47" w:rsidRDefault="008E1764" w:rsidP="008E1764">
      <w:pPr>
        <w:ind w:left="720"/>
      </w:pPr>
      <w:r>
        <w:rPr>
          <w:b/>
          <w:bCs/>
        </w:rPr>
        <w:t>EC:</w:t>
      </w:r>
      <w:r>
        <w:t xml:space="preserve"> MNIT will be switching out the office phones with Teams Phones. We are working on how to forward that line to the OD cell.</w:t>
      </w:r>
      <w:bookmarkEnd w:id="1"/>
    </w:p>
    <w:p w14:paraId="74960155" w14:textId="5D0AF9F1" w:rsidR="008E1764" w:rsidRDefault="008E1764" w:rsidP="008E1764">
      <w:pPr>
        <w:pStyle w:val="Heading3"/>
        <w:numPr>
          <w:ilvl w:val="0"/>
          <w:numId w:val="40"/>
        </w:numPr>
        <w:rPr>
          <w:sz w:val="24"/>
          <w:szCs w:val="24"/>
        </w:rPr>
      </w:pPr>
      <w:r w:rsidRPr="00D67485">
        <w:rPr>
          <w:sz w:val="24"/>
          <w:szCs w:val="24"/>
        </w:rPr>
        <w:t>Camera</w:t>
      </w:r>
      <w:r>
        <w:rPr>
          <w:sz w:val="24"/>
          <w:szCs w:val="24"/>
        </w:rPr>
        <w:t>/Server/Matrix Upgrade</w:t>
      </w:r>
      <w:r w:rsidRPr="00D67485">
        <w:rPr>
          <w:sz w:val="24"/>
          <w:szCs w:val="24"/>
        </w:rPr>
        <w:t>:</w:t>
      </w:r>
    </w:p>
    <w:p w14:paraId="39BDFEF5" w14:textId="77777777" w:rsidR="008E1764" w:rsidRDefault="008E1764" w:rsidP="008E1764">
      <w:pPr>
        <w:spacing w:after="0"/>
        <w:ind w:left="720"/>
      </w:pPr>
      <w:r>
        <w:rPr>
          <w:b/>
          <w:bCs/>
        </w:rPr>
        <w:t>AFSCME:</w:t>
      </w:r>
      <w:r>
        <w:t xml:space="preserve"> After the camera upgrade, the cameras are responding very slow/choppy/frozen in the control centers.</w:t>
      </w:r>
    </w:p>
    <w:p w14:paraId="48EAD831" w14:textId="0A7FCA72" w:rsidR="008E1764" w:rsidRDefault="000616E5" w:rsidP="008E1764">
      <w:pPr>
        <w:spacing w:after="0"/>
        <w:ind w:left="720"/>
      </w:pPr>
      <w:r w:rsidRPr="00562A1E">
        <w:rPr>
          <w:b/>
          <w:bCs/>
        </w:rPr>
        <w:t>EC:</w:t>
      </w:r>
      <w:r>
        <w:t xml:space="preserve"> Quotes were received and forwarded to the SMT. T-Pass has been upgraded</w:t>
      </w:r>
      <w:r w:rsidR="00185E95">
        <w:t xml:space="preserve"> to fix the midnight checkout.</w:t>
      </w:r>
      <w:r>
        <w:t xml:space="preserve"> </w:t>
      </w:r>
    </w:p>
    <w:p w14:paraId="7474ABCF" w14:textId="39EE9A27" w:rsidR="008E1764" w:rsidRPr="005A1A1C" w:rsidRDefault="008E1764" w:rsidP="008E1764">
      <w:pPr>
        <w:pStyle w:val="Heading2"/>
        <w:numPr>
          <w:ilvl w:val="0"/>
          <w:numId w:val="40"/>
        </w:numPr>
        <w:rPr>
          <w:sz w:val="24"/>
          <w:szCs w:val="24"/>
        </w:rPr>
      </w:pPr>
      <w:r w:rsidRPr="005A1A1C">
        <w:rPr>
          <w:sz w:val="24"/>
          <w:szCs w:val="24"/>
        </w:rPr>
        <w:t>Overnight Timebook Coding:</w:t>
      </w:r>
    </w:p>
    <w:p w14:paraId="2A01D18C" w14:textId="219DDD91" w:rsidR="008E1764" w:rsidRDefault="008E1764" w:rsidP="00B70B64">
      <w:pPr>
        <w:spacing w:after="0"/>
        <w:ind w:left="720"/>
      </w:pPr>
      <w:bookmarkStart w:id="2" w:name="_Hlk213920436"/>
      <w:r w:rsidRPr="003D5D8F">
        <w:rPr>
          <w:b/>
          <w:bCs/>
        </w:rPr>
        <w:t>AFSCME:</w:t>
      </w:r>
      <w:r w:rsidRPr="003D5D8F">
        <w:t xml:space="preserve"> </w:t>
      </w:r>
      <w:bookmarkEnd w:id="2"/>
      <w:r w:rsidR="00617484">
        <w:t>Ho</w:t>
      </w:r>
      <w:r w:rsidR="00185E95">
        <w:t>w exactly are Holidays going to be recorded for the overnight staff? Do they have to work the night before and the night of the Holiday to receive their Holiday pay?</w:t>
      </w:r>
    </w:p>
    <w:p w14:paraId="2C4F456F" w14:textId="4049C430" w:rsidR="005A1A1C" w:rsidRDefault="00185E95" w:rsidP="00185E95">
      <w:pPr>
        <w:spacing w:after="0"/>
        <w:ind w:left="720"/>
      </w:pPr>
      <w:r>
        <w:rPr>
          <w:b/>
          <w:bCs/>
        </w:rPr>
        <w:t>HP:</w:t>
      </w:r>
      <w:r>
        <w:t xml:space="preserve"> I will follow up.</w:t>
      </w:r>
    </w:p>
    <w:p w14:paraId="1E2ECF27" w14:textId="6F0D06A1" w:rsidR="005A1A1C" w:rsidRDefault="005A1A1C" w:rsidP="005A1A1C">
      <w:pPr>
        <w:pStyle w:val="Heading2"/>
        <w:numPr>
          <w:ilvl w:val="0"/>
          <w:numId w:val="40"/>
        </w:numPr>
      </w:pPr>
      <w:r>
        <w:t xml:space="preserve"> Increase to Comp Bank:</w:t>
      </w:r>
    </w:p>
    <w:p w14:paraId="734A5E4B" w14:textId="0F666242" w:rsidR="00617484" w:rsidRDefault="00B70B64" w:rsidP="00185E95">
      <w:pPr>
        <w:spacing w:after="0"/>
        <w:ind w:left="720"/>
      </w:pPr>
      <w:r>
        <w:rPr>
          <w:b/>
          <w:bCs/>
        </w:rPr>
        <w:t xml:space="preserve">AFSCME: </w:t>
      </w:r>
      <w:r w:rsidR="00617484">
        <w:t>Has a decision been made by DCT about increasing the comp bank max?</w:t>
      </w:r>
      <w:r w:rsidR="00185E95">
        <w:t xml:space="preserve"> Why is this taking so long, we negotiated this in good faith.</w:t>
      </w:r>
    </w:p>
    <w:p w14:paraId="6E1E3CBF" w14:textId="7156F7B7" w:rsidR="00185E95" w:rsidRPr="00185E95" w:rsidRDefault="00185E95" w:rsidP="00185E95">
      <w:pPr>
        <w:ind w:left="720"/>
      </w:pPr>
      <w:r w:rsidRPr="00185E95">
        <w:rPr>
          <w:b/>
          <w:bCs/>
        </w:rPr>
        <w:t xml:space="preserve">HP: </w:t>
      </w:r>
      <w:r>
        <w:t xml:space="preserve">The appointing authority has not </w:t>
      </w:r>
      <w:r w:rsidR="00562A1E">
        <w:t>decided</w:t>
      </w:r>
      <w:r>
        <w:t xml:space="preserve"> yet.</w:t>
      </w:r>
    </w:p>
    <w:p w14:paraId="22D0A18E" w14:textId="77777777" w:rsidR="008E1764" w:rsidRPr="004E754C" w:rsidRDefault="008E1764" w:rsidP="008E1764">
      <w:pPr>
        <w:pStyle w:val="Heading2"/>
      </w:pPr>
      <w:r>
        <w:t>MANAGEMENT AGENDA ITEMS</w:t>
      </w:r>
    </w:p>
    <w:p w14:paraId="38D2992E" w14:textId="77777777" w:rsidR="008E1764" w:rsidRDefault="008E1764" w:rsidP="008E1764">
      <w:pPr>
        <w:pStyle w:val="Heading3"/>
        <w:rPr>
          <w:u w:val="single"/>
        </w:rPr>
      </w:pPr>
      <w:r w:rsidRPr="00DB5859">
        <w:rPr>
          <w:u w:val="single"/>
        </w:rPr>
        <w:t>ADD ON</w:t>
      </w:r>
    </w:p>
    <w:p w14:paraId="3A0B0195" w14:textId="5EE75926" w:rsidR="000E463B" w:rsidRDefault="000E463B" w:rsidP="000E463B">
      <w:pPr>
        <w:pStyle w:val="Heading2"/>
        <w:numPr>
          <w:ilvl w:val="0"/>
          <w:numId w:val="48"/>
        </w:numPr>
      </w:pPr>
      <w:r>
        <w:t>CPS Program Audit:</w:t>
      </w:r>
    </w:p>
    <w:p w14:paraId="6AE07476" w14:textId="4BECE233" w:rsidR="000E463B" w:rsidRPr="003D286D" w:rsidRDefault="003D286D" w:rsidP="003D286D">
      <w:pPr>
        <w:ind w:left="630"/>
      </w:pPr>
      <w:r>
        <w:rPr>
          <w:b/>
          <w:bCs/>
        </w:rPr>
        <w:t xml:space="preserve">MS: </w:t>
      </w:r>
      <w:r w:rsidR="00562A1E" w:rsidRPr="00562A1E">
        <w:t>The first CPS audit went well, and the auditors were impressed with staff performance. I am continuing to work on the after-action plans. The vocational center remains closed due to security concerns, and the vocational staff expressed appreciation for those who have been assisting in the shop.</w:t>
      </w:r>
    </w:p>
    <w:p w14:paraId="2DAF7B11" w14:textId="259B011E" w:rsidR="000E463B" w:rsidRPr="000E463B" w:rsidRDefault="003D286D" w:rsidP="003D286D">
      <w:pPr>
        <w:pStyle w:val="Heading2"/>
        <w:numPr>
          <w:ilvl w:val="0"/>
          <w:numId w:val="48"/>
        </w:numPr>
      </w:pPr>
      <w:r>
        <w:t>CPS Security Program Manager:</w:t>
      </w:r>
    </w:p>
    <w:p w14:paraId="3742D8C3" w14:textId="622E5647" w:rsidR="008E1764" w:rsidRPr="00F70065" w:rsidRDefault="003D286D" w:rsidP="003D286D">
      <w:pPr>
        <w:ind w:left="630"/>
      </w:pPr>
      <w:r w:rsidRPr="0041435E">
        <w:rPr>
          <w:b/>
          <w:bCs/>
        </w:rPr>
        <w:t>MS:</w:t>
      </w:r>
      <w:r>
        <w:t xml:space="preserve"> </w:t>
      </w:r>
      <w:r w:rsidR="00562A1E" w:rsidRPr="00562A1E">
        <w:t>Justin Nelson has accepted the CPS Security Program Manager position. He will be focused on security operations, including the AOS office, while Gary will remain focused on the residential side.</w:t>
      </w:r>
    </w:p>
    <w:p w14:paraId="1A828284" w14:textId="77777777" w:rsidR="008E1764" w:rsidRDefault="008E1764" w:rsidP="008E1764">
      <w:pPr>
        <w:pStyle w:val="Heading2"/>
      </w:pPr>
      <w:r>
        <w:t>AFSCME AGENDA ITEMS</w:t>
      </w:r>
    </w:p>
    <w:p w14:paraId="5A7EE5B5" w14:textId="3809E4CE" w:rsidR="005A1A1C" w:rsidRDefault="005A1A1C" w:rsidP="005A1A1C">
      <w:pPr>
        <w:pStyle w:val="Heading2"/>
        <w:numPr>
          <w:ilvl w:val="0"/>
          <w:numId w:val="47"/>
        </w:numPr>
      </w:pPr>
      <w:r>
        <w:t>Seniority Rosters:</w:t>
      </w:r>
    </w:p>
    <w:p w14:paraId="5C6848CE" w14:textId="1AA5110F" w:rsidR="00632A78" w:rsidRDefault="00B70B64" w:rsidP="00283ABD">
      <w:pPr>
        <w:spacing w:after="0"/>
        <w:ind w:left="630"/>
      </w:pPr>
      <w:r w:rsidRPr="003D5D8F">
        <w:rPr>
          <w:b/>
          <w:bCs/>
        </w:rPr>
        <w:t>AFSCME:</w:t>
      </w:r>
      <w:r w:rsidRPr="003D5D8F">
        <w:t xml:space="preserve"> </w:t>
      </w:r>
      <w:r w:rsidR="00632A78">
        <w:t>The seniority rosters are not being updated per contract -</w:t>
      </w:r>
      <w:r w:rsidR="00632A78" w:rsidRPr="00632A78">
        <w:t xml:space="preserve"> </w:t>
      </w:r>
      <w:r w:rsidR="00632A78">
        <w:t>On the first business day every two months, the Appointing Authorities shall prepare and post the rosters electronically for each seniority unit.</w:t>
      </w:r>
    </w:p>
    <w:p w14:paraId="610613CB" w14:textId="6013C156" w:rsidR="005A1A1C" w:rsidRDefault="00632A78" w:rsidP="00632A78">
      <w:pPr>
        <w:ind w:left="630"/>
      </w:pPr>
      <w:r>
        <w:t xml:space="preserve"> </w:t>
      </w:r>
      <w:r w:rsidR="00283ABD" w:rsidRPr="00283ABD">
        <w:rPr>
          <w:b/>
          <w:bCs/>
        </w:rPr>
        <w:t>HP:</w:t>
      </w:r>
      <w:r w:rsidR="00283ABD">
        <w:t xml:space="preserve"> I believe they were updated last week, but I will remind the staff that are responsible for this.</w:t>
      </w:r>
    </w:p>
    <w:p w14:paraId="3F3B2D44" w14:textId="3A68A140" w:rsidR="005A1A1C" w:rsidRDefault="005A1A1C" w:rsidP="005A1A1C">
      <w:pPr>
        <w:pStyle w:val="Heading2"/>
        <w:numPr>
          <w:ilvl w:val="0"/>
          <w:numId w:val="47"/>
        </w:numPr>
      </w:pPr>
      <w:r>
        <w:t>Narcan:</w:t>
      </w:r>
    </w:p>
    <w:p w14:paraId="3D9FD925" w14:textId="498C3F65" w:rsidR="00632A78" w:rsidRDefault="00B70B64" w:rsidP="00283ABD">
      <w:pPr>
        <w:spacing w:after="0"/>
        <w:ind w:left="630"/>
      </w:pPr>
      <w:r w:rsidRPr="003D5D8F">
        <w:rPr>
          <w:b/>
          <w:bCs/>
        </w:rPr>
        <w:t>AFSCME:</w:t>
      </w:r>
      <w:r w:rsidRPr="003D5D8F">
        <w:t xml:space="preserve"> </w:t>
      </w:r>
      <w:r w:rsidR="00632A78">
        <w:t>FMHP has Narcan and Epi pens in their “E-Kits” for staff and visitors, we are asking to have these products readily available</w:t>
      </w:r>
      <w:r w:rsidR="00D24957">
        <w:t xml:space="preserve"> for emergent situations for staff in the warehouse and on the units.</w:t>
      </w:r>
    </w:p>
    <w:p w14:paraId="7D2A9F2F" w14:textId="568A971B" w:rsidR="00D24957" w:rsidRPr="00283ABD" w:rsidRDefault="00283ABD" w:rsidP="00632A78">
      <w:pPr>
        <w:ind w:left="630"/>
      </w:pPr>
      <w:r>
        <w:rPr>
          <w:b/>
          <w:bCs/>
        </w:rPr>
        <w:t xml:space="preserve">KG: </w:t>
      </w:r>
      <w:r w:rsidRPr="00283ABD">
        <w:t>The policy has been developed and pending approval. This will be kept with each AED.</w:t>
      </w:r>
    </w:p>
    <w:p w14:paraId="7D5D63ED" w14:textId="54DDB5EE" w:rsidR="005A1A1C" w:rsidRDefault="005A1A1C" w:rsidP="005A1A1C">
      <w:pPr>
        <w:pStyle w:val="Heading2"/>
        <w:numPr>
          <w:ilvl w:val="0"/>
          <w:numId w:val="47"/>
        </w:numPr>
      </w:pPr>
      <w:r>
        <w:t>Cleaning Wipes:</w:t>
      </w:r>
    </w:p>
    <w:p w14:paraId="682B642B" w14:textId="1F298E88" w:rsidR="005A1A1C" w:rsidRDefault="00B70B64" w:rsidP="00283ABD">
      <w:pPr>
        <w:spacing w:after="0"/>
        <w:ind w:left="630"/>
      </w:pPr>
      <w:r w:rsidRPr="003D5D8F">
        <w:rPr>
          <w:b/>
          <w:bCs/>
        </w:rPr>
        <w:t>AFSCME:</w:t>
      </w:r>
      <w:r w:rsidRPr="003D5D8F">
        <w:t xml:space="preserve"> </w:t>
      </w:r>
      <w:r w:rsidR="00562A1E" w:rsidRPr="00562A1E">
        <w:t xml:space="preserve">We are requesting that cleaning wipes be available in direct client care areas. During the cleaning products standardization process, it was stated that wipes would not be provided for Operations and would only be available for Health Services. The 3M disinfectant requires a 5-minute wet time, which is not feasible </w:t>
      </w:r>
      <w:r w:rsidR="00562A1E" w:rsidRPr="00562A1E">
        <w:lastRenderedPageBreak/>
        <w:t>for shared workspaces or for cleaning computers, phones, and other electronics. FMHP currently provides wipes for their staff. Health and safety should take priority over budget considerations.</w:t>
      </w:r>
    </w:p>
    <w:p w14:paraId="109B3D3D" w14:textId="796258E0" w:rsidR="00617484" w:rsidRPr="00617484" w:rsidRDefault="00283ABD" w:rsidP="00D24957">
      <w:pPr>
        <w:ind w:left="630"/>
        <w:rPr>
          <w:b/>
          <w:bCs/>
        </w:rPr>
      </w:pPr>
      <w:r>
        <w:rPr>
          <w:b/>
          <w:bCs/>
        </w:rPr>
        <w:t xml:space="preserve">TS/KG: </w:t>
      </w:r>
      <w:r w:rsidRPr="00283ABD">
        <w:t>To follow up.</w:t>
      </w:r>
    </w:p>
    <w:p w14:paraId="3DE8DAE0" w14:textId="3E508488" w:rsidR="005A1A1C" w:rsidRDefault="005A1A1C" w:rsidP="005A1A1C">
      <w:pPr>
        <w:pStyle w:val="Heading2"/>
        <w:numPr>
          <w:ilvl w:val="0"/>
          <w:numId w:val="47"/>
        </w:numPr>
      </w:pPr>
      <w:r>
        <w:t>ATLAS Views:</w:t>
      </w:r>
    </w:p>
    <w:p w14:paraId="3E37A556" w14:textId="40CF4DF2" w:rsidR="005A1A1C" w:rsidRDefault="00B70B64" w:rsidP="00283ABD">
      <w:pPr>
        <w:spacing w:after="0"/>
        <w:ind w:left="630"/>
      </w:pPr>
      <w:r w:rsidRPr="003D5D8F">
        <w:rPr>
          <w:b/>
          <w:bCs/>
        </w:rPr>
        <w:t>AFSCME:</w:t>
      </w:r>
      <w:r w:rsidRPr="003D5D8F">
        <w:t xml:space="preserve"> </w:t>
      </w:r>
      <w:r w:rsidR="00E33DB5">
        <w:t xml:space="preserve">We are requesting that Security Counselors </w:t>
      </w:r>
      <w:r w:rsidR="0083566F">
        <w:t>be able to view the Advanced Overtime and Subsequent Shift sign-up list.</w:t>
      </w:r>
    </w:p>
    <w:p w14:paraId="58C200B2" w14:textId="7C2541E6" w:rsidR="00617484" w:rsidRDefault="00283ABD" w:rsidP="00E33DB5">
      <w:pPr>
        <w:ind w:left="630"/>
      </w:pPr>
      <w:r w:rsidRPr="00283ABD">
        <w:rPr>
          <w:b/>
          <w:bCs/>
        </w:rPr>
        <w:t>EC:</w:t>
      </w:r>
      <w:r>
        <w:t xml:space="preserve"> To look into this.</w:t>
      </w:r>
    </w:p>
    <w:p w14:paraId="4F832718" w14:textId="7D56AE1A" w:rsidR="005A1A1C" w:rsidRDefault="005A1A1C" w:rsidP="005A1A1C">
      <w:pPr>
        <w:pStyle w:val="Heading2"/>
        <w:numPr>
          <w:ilvl w:val="0"/>
          <w:numId w:val="47"/>
        </w:numPr>
      </w:pPr>
      <w:r>
        <w:t>OT Assignments/Intermittent Staff:</w:t>
      </w:r>
    </w:p>
    <w:p w14:paraId="5DEB049F" w14:textId="6BEE1554" w:rsidR="0083566F" w:rsidRDefault="00B70B64" w:rsidP="00283ABD">
      <w:pPr>
        <w:spacing w:after="0"/>
        <w:ind w:left="630"/>
      </w:pPr>
      <w:r w:rsidRPr="003D5D8F">
        <w:rPr>
          <w:b/>
          <w:bCs/>
        </w:rPr>
        <w:t>AFSCME:</w:t>
      </w:r>
      <w:r w:rsidRPr="003D5D8F">
        <w:t xml:space="preserve"> </w:t>
      </w:r>
      <w:r w:rsidR="0083566F">
        <w:t>There are concerns about some intermittent staff requesting to w</w:t>
      </w:r>
      <w:r w:rsidR="00F75BA5">
        <w:t>ork in specific areas.</w:t>
      </w:r>
    </w:p>
    <w:p w14:paraId="438633F2" w14:textId="2852A244" w:rsidR="00617484" w:rsidRPr="0083566F" w:rsidRDefault="00283ABD" w:rsidP="0083566F">
      <w:pPr>
        <w:ind w:left="630"/>
      </w:pPr>
      <w:r w:rsidRPr="00283ABD">
        <w:rPr>
          <w:b/>
          <w:bCs/>
        </w:rPr>
        <w:t>MS:</w:t>
      </w:r>
      <w:r>
        <w:t xml:space="preserve"> </w:t>
      </w:r>
      <w:r w:rsidR="00562A1E" w:rsidRPr="00562A1E">
        <w:t>The AOS office has been directed to diversify the roles assigned to intermittent staff.</w:t>
      </w:r>
    </w:p>
    <w:p w14:paraId="2DA5CBA4" w14:textId="0B720F18" w:rsidR="005A1A1C" w:rsidRDefault="005A1A1C" w:rsidP="005A1A1C">
      <w:pPr>
        <w:pStyle w:val="Heading2"/>
        <w:numPr>
          <w:ilvl w:val="0"/>
          <w:numId w:val="47"/>
        </w:numPr>
      </w:pPr>
      <w:r>
        <w:t>Intermittent/Schedule Posting:</w:t>
      </w:r>
    </w:p>
    <w:p w14:paraId="161C24B9" w14:textId="1F25F126" w:rsidR="00283ABD" w:rsidRDefault="00B70B64" w:rsidP="00283ABD">
      <w:pPr>
        <w:spacing w:after="0"/>
        <w:ind w:left="630"/>
      </w:pPr>
      <w:r w:rsidRPr="003D5D8F">
        <w:rPr>
          <w:b/>
          <w:bCs/>
        </w:rPr>
        <w:t>AFSCME:</w:t>
      </w:r>
      <w:r w:rsidRPr="003D5D8F">
        <w:t xml:space="preserve"> </w:t>
      </w:r>
      <w:r w:rsidR="0083566F">
        <w:t xml:space="preserve">What is the process </w:t>
      </w:r>
      <w:r w:rsidR="00F75BA5">
        <w:t>for intermittent staff signing up for shifts?</w:t>
      </w:r>
    </w:p>
    <w:p w14:paraId="6ADB9737" w14:textId="152B437D" w:rsidR="00617484" w:rsidRPr="0083566F" w:rsidRDefault="00283ABD" w:rsidP="0083566F">
      <w:pPr>
        <w:ind w:left="630"/>
      </w:pPr>
      <w:r w:rsidRPr="00283ABD">
        <w:rPr>
          <w:b/>
          <w:bCs/>
        </w:rPr>
        <w:t>KT:</w:t>
      </w:r>
      <w:r>
        <w:t xml:space="preserve"> They indicate the shifts that they are interested in, and the AOS fills shifts 2 days in advance.</w:t>
      </w:r>
    </w:p>
    <w:p w14:paraId="3FB1BE46" w14:textId="21D8CB04" w:rsidR="005A1A1C" w:rsidRDefault="005A1A1C" w:rsidP="005A1A1C">
      <w:pPr>
        <w:pStyle w:val="Heading2"/>
        <w:numPr>
          <w:ilvl w:val="0"/>
          <w:numId w:val="47"/>
        </w:numPr>
      </w:pPr>
      <w:r>
        <w:t>Perimeter Vans:</w:t>
      </w:r>
    </w:p>
    <w:p w14:paraId="269C8334" w14:textId="2AF2DF9A" w:rsidR="00F75BA5" w:rsidRDefault="00B70B64" w:rsidP="00283ABD">
      <w:pPr>
        <w:spacing w:after="0"/>
        <w:ind w:left="630"/>
      </w:pPr>
      <w:r w:rsidRPr="003D5D8F">
        <w:rPr>
          <w:b/>
          <w:bCs/>
        </w:rPr>
        <w:t>AFSCME:</w:t>
      </w:r>
      <w:r w:rsidRPr="003D5D8F">
        <w:t xml:space="preserve"> </w:t>
      </w:r>
      <w:r w:rsidR="00F75BA5">
        <w:t>The new Pacifica vans with cages do not have enough room for staff.</w:t>
      </w:r>
      <w:r>
        <w:t xml:space="preserve"> Can the cages be moved back a few inches?</w:t>
      </w:r>
    </w:p>
    <w:p w14:paraId="440412EE" w14:textId="3B2B77FE" w:rsidR="00617484" w:rsidRPr="00F75BA5" w:rsidRDefault="000E463B" w:rsidP="00F75BA5">
      <w:pPr>
        <w:ind w:left="630"/>
      </w:pPr>
      <w:r w:rsidRPr="000E463B">
        <w:rPr>
          <w:b/>
          <w:bCs/>
        </w:rPr>
        <w:t>EC:</w:t>
      </w:r>
      <w:r>
        <w:t xml:space="preserve"> </w:t>
      </w:r>
      <w:r w:rsidR="00562A1E" w:rsidRPr="00562A1E">
        <w:t>I discussed this with the DCT fleet manager, and the barrier cannot be moved due to the placement of the airbags. I have requested different vans and have asked Lokensgard to assist with this.</w:t>
      </w:r>
    </w:p>
    <w:p w14:paraId="011B32D8" w14:textId="04406745" w:rsidR="005A1A1C" w:rsidRDefault="00632A78" w:rsidP="005A1A1C">
      <w:pPr>
        <w:pStyle w:val="Heading2"/>
        <w:numPr>
          <w:ilvl w:val="0"/>
          <w:numId w:val="47"/>
        </w:numPr>
      </w:pPr>
      <w:r>
        <w:t>Holidays/OT/2 Days Out:</w:t>
      </w:r>
    </w:p>
    <w:p w14:paraId="0D9C0200" w14:textId="7828D6CD" w:rsidR="00F75BA5" w:rsidRDefault="00B70B64" w:rsidP="000E463B">
      <w:pPr>
        <w:spacing w:after="0"/>
        <w:ind w:left="630"/>
      </w:pPr>
      <w:r w:rsidRPr="003D5D8F">
        <w:rPr>
          <w:b/>
          <w:bCs/>
        </w:rPr>
        <w:t>AFSCME:</w:t>
      </w:r>
      <w:r w:rsidRPr="003D5D8F">
        <w:t xml:space="preserve"> </w:t>
      </w:r>
      <w:r w:rsidR="00B07BE1" w:rsidRPr="00B07BE1">
        <w:t>What is the current process on holidays when more staff are needed after the schedule posting? Within 48 hours out, is it OT, or is the shift offered by seniority to staff who were scheduled off?</w:t>
      </w:r>
    </w:p>
    <w:p w14:paraId="03E6A781" w14:textId="6F2A4E46" w:rsidR="00617484" w:rsidRPr="00F75BA5" w:rsidRDefault="000E463B" w:rsidP="00F75BA5">
      <w:pPr>
        <w:ind w:left="630"/>
      </w:pPr>
      <w:r w:rsidRPr="0041435E">
        <w:rPr>
          <w:b/>
          <w:bCs/>
        </w:rPr>
        <w:t>GT:</w:t>
      </w:r>
      <w:r>
        <w:t xml:space="preserve"> </w:t>
      </w:r>
      <w:r w:rsidR="00B07BE1" w:rsidRPr="00B07BE1">
        <w:t>The AOS group has been granted permission to view the required information. When they filled the schedule, they reached out to the staff who were bumped off and offered them the shift by seniority.</w:t>
      </w:r>
    </w:p>
    <w:p w14:paraId="17B53CE6" w14:textId="536A8512" w:rsidR="00632A78" w:rsidRDefault="00632A78" w:rsidP="00632A78">
      <w:pPr>
        <w:pStyle w:val="Heading2"/>
        <w:numPr>
          <w:ilvl w:val="0"/>
          <w:numId w:val="47"/>
        </w:numPr>
      </w:pPr>
      <w:r>
        <w:t>Holidays/10-Hour Staff:</w:t>
      </w:r>
    </w:p>
    <w:p w14:paraId="17AA2CD5" w14:textId="4ADB2BB7" w:rsidR="00F75BA5" w:rsidRDefault="00B70B64" w:rsidP="000E463B">
      <w:pPr>
        <w:spacing w:after="0"/>
        <w:ind w:left="630"/>
      </w:pPr>
      <w:r w:rsidRPr="003D5D8F">
        <w:rPr>
          <w:b/>
          <w:bCs/>
        </w:rPr>
        <w:t>AFSCME:</w:t>
      </w:r>
      <w:r w:rsidRPr="003D5D8F">
        <w:t xml:space="preserve"> </w:t>
      </w:r>
      <w:r w:rsidR="00B07BE1" w:rsidRPr="00B07BE1">
        <w:t>Why are we scheduling staff who normally work 10-hour shifts for only 8 hours on holidays, when all other programs schedule their staff for their regular number of hours?</w:t>
      </w:r>
    </w:p>
    <w:p w14:paraId="2894E34E" w14:textId="5C1969F3" w:rsidR="00617484" w:rsidRPr="00F75BA5" w:rsidRDefault="000E463B" w:rsidP="000E463B">
      <w:pPr>
        <w:ind w:left="630"/>
      </w:pPr>
      <w:r w:rsidRPr="003D286D">
        <w:rPr>
          <w:b/>
          <w:bCs/>
        </w:rPr>
        <w:t>MS:</w:t>
      </w:r>
      <w:r>
        <w:t xml:space="preserve"> I am unsure of the rationale; I will discuss this with Lokensgard and follow up.</w:t>
      </w:r>
    </w:p>
    <w:p w14:paraId="6E0EAAF9" w14:textId="77777777" w:rsidR="005A1A1C" w:rsidRPr="005A1A1C" w:rsidRDefault="005A1A1C" w:rsidP="005A1A1C"/>
    <w:p w14:paraId="4C1A2626" w14:textId="4128EFA8" w:rsidR="008E1764" w:rsidRPr="00DB5859" w:rsidRDefault="008E1764" w:rsidP="008E1764">
      <w:pPr>
        <w:pStyle w:val="Heading2"/>
        <w:rPr>
          <w:u w:val="single"/>
        </w:rPr>
      </w:pPr>
      <w:r w:rsidRPr="00DB5859">
        <w:rPr>
          <w:u w:val="single"/>
        </w:rPr>
        <w:t>ADD ON</w:t>
      </w:r>
    </w:p>
    <w:p w14:paraId="5D9A2B1F" w14:textId="11B49820" w:rsidR="00FA0A64" w:rsidRPr="002C195A" w:rsidRDefault="00FA0A64" w:rsidP="005A1A1C">
      <w:pPr>
        <w:pStyle w:val="Heading2"/>
        <w:rPr>
          <w:b w:val="0"/>
          <w:bCs w:val="0"/>
        </w:rPr>
      </w:pPr>
    </w:p>
    <w:sectPr w:rsidR="00FA0A64" w:rsidRPr="002C195A" w:rsidSect="00B23EFB">
      <w:footerReference w:type="default" r:id="rId11"/>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7A0E" w14:textId="77777777" w:rsidR="00F007EB" w:rsidRDefault="00F007EB" w:rsidP="00D11374">
      <w:pPr>
        <w:spacing w:after="0" w:line="240" w:lineRule="auto"/>
      </w:pPr>
      <w:r>
        <w:separator/>
      </w:r>
    </w:p>
  </w:endnote>
  <w:endnote w:type="continuationSeparator" w:id="0">
    <w:p w14:paraId="5A9FAD68" w14:textId="77777777" w:rsidR="00F007EB" w:rsidRDefault="00F007EB" w:rsidP="00D1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3F69" w14:textId="1C6CD3A5" w:rsidR="00856910" w:rsidRDefault="00856910">
    <w:pPr>
      <w:pStyle w:val="Footer"/>
    </w:pPr>
    <w:r>
      <w:t>1</w:t>
    </w:r>
    <w:r w:rsidR="008E1764">
      <w:t>1/13</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04F3" w14:textId="77777777" w:rsidR="00F007EB" w:rsidRDefault="00F007EB" w:rsidP="00D11374">
      <w:pPr>
        <w:spacing w:after="0" w:line="240" w:lineRule="auto"/>
      </w:pPr>
      <w:r>
        <w:separator/>
      </w:r>
    </w:p>
  </w:footnote>
  <w:footnote w:type="continuationSeparator" w:id="0">
    <w:p w14:paraId="1B0D28C7" w14:textId="77777777" w:rsidR="00F007EB" w:rsidRDefault="00F007EB" w:rsidP="00D11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96D8C"/>
    <w:multiLevelType w:val="hybridMultilevel"/>
    <w:tmpl w:val="CD08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FF4B1A"/>
    <w:multiLevelType w:val="hybridMultilevel"/>
    <w:tmpl w:val="DBD4D888"/>
    <w:lvl w:ilvl="0" w:tplc="97869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EA4BF4"/>
    <w:multiLevelType w:val="hybridMultilevel"/>
    <w:tmpl w:val="C7E067BA"/>
    <w:lvl w:ilvl="0" w:tplc="82BCE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601433"/>
    <w:multiLevelType w:val="hybridMultilevel"/>
    <w:tmpl w:val="77B28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6B1B19"/>
    <w:multiLevelType w:val="hybridMultilevel"/>
    <w:tmpl w:val="41D03D8C"/>
    <w:lvl w:ilvl="0" w:tplc="FE1AED9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F35078"/>
    <w:multiLevelType w:val="hybridMultilevel"/>
    <w:tmpl w:val="8BFCB6CA"/>
    <w:lvl w:ilvl="0" w:tplc="C874C118">
      <w:start w:val="1"/>
      <w:numFmt w:val="decimal"/>
      <w:lvlText w:val="%1."/>
      <w:lvlJc w:val="left"/>
      <w:pPr>
        <w:ind w:left="720" w:hanging="360"/>
      </w:pPr>
      <w:rPr>
        <w:rFonts w:asciiTheme="majorHAnsi" w:eastAsiaTheme="majorEastAsia" w:hAnsiTheme="majorHAnsi" w:cstheme="majorBidi" w:hint="default"/>
        <w:b/>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0E0CC7"/>
    <w:multiLevelType w:val="hybridMultilevel"/>
    <w:tmpl w:val="D55E376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214B77"/>
    <w:multiLevelType w:val="hybridMultilevel"/>
    <w:tmpl w:val="C28A9F8E"/>
    <w:lvl w:ilvl="0" w:tplc="809E90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D5165A"/>
    <w:multiLevelType w:val="hybridMultilevel"/>
    <w:tmpl w:val="FDD460DE"/>
    <w:lvl w:ilvl="0" w:tplc="21C84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4B34042"/>
    <w:multiLevelType w:val="hybridMultilevel"/>
    <w:tmpl w:val="47C81C8A"/>
    <w:lvl w:ilvl="0" w:tplc="C874C118">
      <w:start w:val="1"/>
      <w:numFmt w:val="decimal"/>
      <w:lvlText w:val="%1."/>
      <w:lvlJc w:val="left"/>
      <w:pPr>
        <w:ind w:left="1080" w:hanging="360"/>
      </w:pPr>
      <w:rPr>
        <w:rFonts w:asciiTheme="majorHAnsi" w:eastAsiaTheme="majorEastAsia" w:hAnsiTheme="majorHAnsi" w:cstheme="majorBidi" w:hint="default"/>
        <w:b/>
        <w:color w:val="4F81BD" w:themeColor="accen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822E98"/>
    <w:multiLevelType w:val="hybridMultilevel"/>
    <w:tmpl w:val="91E44110"/>
    <w:lvl w:ilvl="0" w:tplc="208AB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7BF3D98"/>
    <w:multiLevelType w:val="hybridMultilevel"/>
    <w:tmpl w:val="3E1AD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86B6EC6"/>
    <w:multiLevelType w:val="hybridMultilevel"/>
    <w:tmpl w:val="C2B8B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AE652A"/>
    <w:multiLevelType w:val="hybridMultilevel"/>
    <w:tmpl w:val="4A343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3B61DD"/>
    <w:multiLevelType w:val="hybridMultilevel"/>
    <w:tmpl w:val="60866B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4B14E80"/>
    <w:multiLevelType w:val="hybridMultilevel"/>
    <w:tmpl w:val="62A8587E"/>
    <w:lvl w:ilvl="0" w:tplc="247E398E">
      <w:start w:val="1"/>
      <w:numFmt w:val="decimal"/>
      <w:lvlText w:val="%1."/>
      <w:lvlJc w:val="left"/>
      <w:pPr>
        <w:ind w:left="360" w:hanging="360"/>
      </w:pPr>
      <w:rPr>
        <w:rFonts w:asciiTheme="majorHAnsi" w:eastAsiaTheme="majorEastAsia" w:hAnsiTheme="majorHAnsi" w:cstheme="majorBidi" w:hint="default"/>
        <w:b/>
        <w:color w:val="4F81BD"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B95127"/>
    <w:multiLevelType w:val="hybridMultilevel"/>
    <w:tmpl w:val="6BCCF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67420D"/>
    <w:multiLevelType w:val="hybridMultilevel"/>
    <w:tmpl w:val="41C6D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766675"/>
    <w:multiLevelType w:val="hybridMultilevel"/>
    <w:tmpl w:val="E786891E"/>
    <w:lvl w:ilvl="0" w:tplc="376461D6">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3D641E"/>
    <w:multiLevelType w:val="hybridMultilevel"/>
    <w:tmpl w:val="050C1530"/>
    <w:lvl w:ilvl="0" w:tplc="16308C7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3A3251"/>
    <w:multiLevelType w:val="hybridMultilevel"/>
    <w:tmpl w:val="A79C942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E7223B"/>
    <w:multiLevelType w:val="hybridMultilevel"/>
    <w:tmpl w:val="D4B0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363E7D"/>
    <w:multiLevelType w:val="hybridMultilevel"/>
    <w:tmpl w:val="F1F28CF8"/>
    <w:lvl w:ilvl="0" w:tplc="89D2E2B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8601D2"/>
    <w:multiLevelType w:val="hybridMultilevel"/>
    <w:tmpl w:val="A644F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A6501"/>
    <w:multiLevelType w:val="hybridMultilevel"/>
    <w:tmpl w:val="345C1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CF052E"/>
    <w:multiLevelType w:val="hybridMultilevel"/>
    <w:tmpl w:val="4A482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A6629B"/>
    <w:multiLevelType w:val="hybridMultilevel"/>
    <w:tmpl w:val="73C48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4B007C"/>
    <w:multiLevelType w:val="hybridMultilevel"/>
    <w:tmpl w:val="00CE2754"/>
    <w:lvl w:ilvl="0" w:tplc="E1507C7C">
      <w:start w:val="1"/>
      <w:numFmt w:val="decimal"/>
      <w:lvlText w:val="%1."/>
      <w:lvlJc w:val="left"/>
      <w:pPr>
        <w:ind w:left="720"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357A00"/>
    <w:multiLevelType w:val="hybridMultilevel"/>
    <w:tmpl w:val="673AB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F209EC"/>
    <w:multiLevelType w:val="hybridMultilevel"/>
    <w:tmpl w:val="B554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140CD"/>
    <w:multiLevelType w:val="hybridMultilevel"/>
    <w:tmpl w:val="69A43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5A2014"/>
    <w:multiLevelType w:val="hybridMultilevel"/>
    <w:tmpl w:val="41408564"/>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CB15EE"/>
    <w:multiLevelType w:val="multilevel"/>
    <w:tmpl w:val="03345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D447C1"/>
    <w:multiLevelType w:val="hybridMultilevel"/>
    <w:tmpl w:val="BD24BCA4"/>
    <w:lvl w:ilvl="0" w:tplc="561CD506">
      <w:start w:val="1"/>
      <w:numFmt w:val="decimal"/>
      <w:lvlText w:val="%1."/>
      <w:lvlJc w:val="left"/>
      <w:pPr>
        <w:ind w:left="1080" w:hanging="360"/>
      </w:pPr>
      <w:rPr>
        <w:rFonts w:asciiTheme="majorHAnsi" w:eastAsiaTheme="majorEastAsia" w:hAnsiTheme="majorHAnsi" w:cstheme="majorBidi" w:hint="default"/>
        <w:b/>
        <w:color w:val="4F81BD" w:themeColor="accent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155277"/>
    <w:multiLevelType w:val="hybridMultilevel"/>
    <w:tmpl w:val="EA4AC526"/>
    <w:lvl w:ilvl="0" w:tplc="044E6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33266F"/>
    <w:multiLevelType w:val="hybridMultilevel"/>
    <w:tmpl w:val="5C1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C12A9D"/>
    <w:multiLevelType w:val="hybridMultilevel"/>
    <w:tmpl w:val="C34CDF40"/>
    <w:lvl w:ilvl="0" w:tplc="E1507C7C">
      <w:start w:val="1"/>
      <w:numFmt w:val="decimal"/>
      <w:lvlText w:val="%1."/>
      <w:lvlJc w:val="left"/>
      <w:pPr>
        <w:ind w:left="720"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FF3A72"/>
    <w:multiLevelType w:val="hybridMultilevel"/>
    <w:tmpl w:val="E166C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050D1"/>
    <w:multiLevelType w:val="hybridMultilevel"/>
    <w:tmpl w:val="651C4170"/>
    <w:lvl w:ilvl="0" w:tplc="8BE8B426">
      <w:start w:val="1"/>
      <w:numFmt w:val="decimal"/>
      <w:lvlText w:val="%1."/>
      <w:lvlJc w:val="left"/>
      <w:pPr>
        <w:ind w:left="720" w:hanging="360"/>
      </w:pPr>
      <w:rPr>
        <w:rFonts w:hint="default"/>
        <w:b/>
        <w:bCs/>
        <w:color w:val="4F81BD" w:themeColor="accen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F5D71"/>
    <w:multiLevelType w:val="hybridMultilevel"/>
    <w:tmpl w:val="3F982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860860"/>
    <w:multiLevelType w:val="hybridMultilevel"/>
    <w:tmpl w:val="4048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078526">
    <w:abstractNumId w:val="8"/>
  </w:num>
  <w:num w:numId="2" w16cid:durableId="1950239322">
    <w:abstractNumId w:val="6"/>
  </w:num>
  <w:num w:numId="3" w16cid:durableId="372971958">
    <w:abstractNumId w:val="5"/>
  </w:num>
  <w:num w:numId="4" w16cid:durableId="1985156397">
    <w:abstractNumId w:val="4"/>
  </w:num>
  <w:num w:numId="5" w16cid:durableId="997344649">
    <w:abstractNumId w:val="7"/>
  </w:num>
  <w:num w:numId="6" w16cid:durableId="2046245219">
    <w:abstractNumId w:val="3"/>
  </w:num>
  <w:num w:numId="7" w16cid:durableId="1348483555">
    <w:abstractNumId w:val="2"/>
  </w:num>
  <w:num w:numId="8" w16cid:durableId="1821725931">
    <w:abstractNumId w:val="1"/>
  </w:num>
  <w:num w:numId="9" w16cid:durableId="2132048684">
    <w:abstractNumId w:val="0"/>
  </w:num>
  <w:num w:numId="10" w16cid:durableId="1509715054">
    <w:abstractNumId w:val="46"/>
  </w:num>
  <w:num w:numId="11" w16cid:durableId="464813478">
    <w:abstractNumId w:val="26"/>
  </w:num>
  <w:num w:numId="12" w16cid:durableId="276374393">
    <w:abstractNumId w:val="24"/>
  </w:num>
  <w:num w:numId="13" w16cid:durableId="1731610087">
    <w:abstractNumId w:val="18"/>
  </w:num>
  <w:num w:numId="14" w16cid:durableId="203490070">
    <w:abstractNumId w:val="47"/>
  </w:num>
  <w:num w:numId="15" w16cid:durableId="1151214954">
    <w:abstractNumId w:val="14"/>
  </w:num>
  <w:num w:numId="16" w16cid:durableId="732461472">
    <w:abstractNumId w:val="32"/>
  </w:num>
  <w:num w:numId="17" w16cid:durableId="390810083">
    <w:abstractNumId w:val="25"/>
  </w:num>
  <w:num w:numId="18" w16cid:durableId="409500433">
    <w:abstractNumId w:val="15"/>
  </w:num>
  <w:num w:numId="19" w16cid:durableId="1137838512">
    <w:abstractNumId w:val="37"/>
  </w:num>
  <w:num w:numId="20" w16cid:durableId="903610588">
    <w:abstractNumId w:val="27"/>
  </w:num>
  <w:num w:numId="21" w16cid:durableId="777482085">
    <w:abstractNumId w:val="39"/>
  </w:num>
  <w:num w:numId="22" w16cid:durableId="2004814628">
    <w:abstractNumId w:val="28"/>
  </w:num>
  <w:num w:numId="23" w16cid:durableId="1461923093">
    <w:abstractNumId w:val="12"/>
  </w:num>
  <w:num w:numId="24" w16cid:durableId="438568072">
    <w:abstractNumId w:val="19"/>
  </w:num>
  <w:num w:numId="25" w16cid:durableId="1815946731">
    <w:abstractNumId w:val="31"/>
  </w:num>
  <w:num w:numId="26" w16cid:durableId="766313879">
    <w:abstractNumId w:val="34"/>
  </w:num>
  <w:num w:numId="27" w16cid:durableId="355543420">
    <w:abstractNumId w:val="44"/>
  </w:num>
  <w:num w:numId="28" w16cid:durableId="1196888966">
    <w:abstractNumId w:val="42"/>
  </w:num>
  <w:num w:numId="29" w16cid:durableId="1267273709">
    <w:abstractNumId w:val="33"/>
  </w:num>
  <w:num w:numId="30" w16cid:durableId="1128281939">
    <w:abstractNumId w:val="21"/>
  </w:num>
  <w:num w:numId="31" w16cid:durableId="2028292160">
    <w:abstractNumId w:val="9"/>
  </w:num>
  <w:num w:numId="32" w16cid:durableId="1637876539">
    <w:abstractNumId w:val="20"/>
  </w:num>
  <w:num w:numId="33" w16cid:durableId="1148548520">
    <w:abstractNumId w:val="41"/>
  </w:num>
  <w:num w:numId="34" w16cid:durableId="108670469">
    <w:abstractNumId w:val="11"/>
  </w:num>
  <w:num w:numId="35" w16cid:durableId="1099831975">
    <w:abstractNumId w:val="35"/>
  </w:num>
  <w:num w:numId="36" w16cid:durableId="819226227">
    <w:abstractNumId w:val="23"/>
  </w:num>
  <w:num w:numId="37" w16cid:durableId="327755168">
    <w:abstractNumId w:val="48"/>
  </w:num>
  <w:num w:numId="38" w16cid:durableId="211039632">
    <w:abstractNumId w:val="17"/>
  </w:num>
  <w:num w:numId="39" w16cid:durableId="2097826207">
    <w:abstractNumId w:val="22"/>
  </w:num>
  <w:num w:numId="40" w16cid:durableId="63795866">
    <w:abstractNumId w:val="29"/>
  </w:num>
  <w:num w:numId="41" w16cid:durableId="589001840">
    <w:abstractNumId w:val="10"/>
  </w:num>
  <w:num w:numId="42" w16cid:durableId="1177118810">
    <w:abstractNumId w:val="49"/>
  </w:num>
  <w:num w:numId="43" w16cid:durableId="2032800649">
    <w:abstractNumId w:val="45"/>
  </w:num>
  <w:num w:numId="44" w16cid:durableId="1963489464">
    <w:abstractNumId w:val="43"/>
  </w:num>
  <w:num w:numId="45" w16cid:durableId="1220094399">
    <w:abstractNumId w:val="36"/>
  </w:num>
  <w:num w:numId="46" w16cid:durableId="727918819">
    <w:abstractNumId w:val="16"/>
  </w:num>
  <w:num w:numId="47" w16cid:durableId="1557013898">
    <w:abstractNumId w:val="40"/>
  </w:num>
  <w:num w:numId="48" w16cid:durableId="296228554">
    <w:abstractNumId w:val="13"/>
  </w:num>
  <w:num w:numId="49" w16cid:durableId="1266499212">
    <w:abstractNumId w:val="30"/>
  </w:num>
  <w:num w:numId="50" w16cid:durableId="752537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58"/>
    <w:rsid w:val="000034DF"/>
    <w:rsid w:val="00007B37"/>
    <w:rsid w:val="00010A8C"/>
    <w:rsid w:val="00017649"/>
    <w:rsid w:val="00034616"/>
    <w:rsid w:val="0003537B"/>
    <w:rsid w:val="0005499A"/>
    <w:rsid w:val="0006063C"/>
    <w:rsid w:val="000616E5"/>
    <w:rsid w:val="000651DE"/>
    <w:rsid w:val="0008706A"/>
    <w:rsid w:val="00090373"/>
    <w:rsid w:val="000A329F"/>
    <w:rsid w:val="000A45FC"/>
    <w:rsid w:val="000B1B80"/>
    <w:rsid w:val="000C3169"/>
    <w:rsid w:val="000C7719"/>
    <w:rsid w:val="000E463B"/>
    <w:rsid w:val="000F151B"/>
    <w:rsid w:val="000F6805"/>
    <w:rsid w:val="001056BE"/>
    <w:rsid w:val="00113AF8"/>
    <w:rsid w:val="00114164"/>
    <w:rsid w:val="001218AA"/>
    <w:rsid w:val="001412CC"/>
    <w:rsid w:val="001417A7"/>
    <w:rsid w:val="0015074B"/>
    <w:rsid w:val="00156642"/>
    <w:rsid w:val="00181360"/>
    <w:rsid w:val="00185E95"/>
    <w:rsid w:val="00186348"/>
    <w:rsid w:val="00192533"/>
    <w:rsid w:val="001A53B9"/>
    <w:rsid w:val="001A7485"/>
    <w:rsid w:val="001B60E8"/>
    <w:rsid w:val="001C3ED6"/>
    <w:rsid w:val="001C6DB6"/>
    <w:rsid w:val="001E061F"/>
    <w:rsid w:val="001E59BD"/>
    <w:rsid w:val="00201037"/>
    <w:rsid w:val="00210F3B"/>
    <w:rsid w:val="002273BC"/>
    <w:rsid w:val="00251EF5"/>
    <w:rsid w:val="00261EBA"/>
    <w:rsid w:val="00283ABD"/>
    <w:rsid w:val="00284102"/>
    <w:rsid w:val="0028562E"/>
    <w:rsid w:val="0029639D"/>
    <w:rsid w:val="002B3A26"/>
    <w:rsid w:val="002C195A"/>
    <w:rsid w:val="002C5A72"/>
    <w:rsid w:val="002C62A3"/>
    <w:rsid w:val="002F43A6"/>
    <w:rsid w:val="00306E07"/>
    <w:rsid w:val="00315791"/>
    <w:rsid w:val="00326F90"/>
    <w:rsid w:val="00351924"/>
    <w:rsid w:val="0037216B"/>
    <w:rsid w:val="00380635"/>
    <w:rsid w:val="00385D0E"/>
    <w:rsid w:val="00386B68"/>
    <w:rsid w:val="00386C7E"/>
    <w:rsid w:val="003C6F31"/>
    <w:rsid w:val="003C7AF9"/>
    <w:rsid w:val="003D286D"/>
    <w:rsid w:val="003D2B68"/>
    <w:rsid w:val="00411268"/>
    <w:rsid w:val="004131F1"/>
    <w:rsid w:val="0041435E"/>
    <w:rsid w:val="00422D1F"/>
    <w:rsid w:val="00426C51"/>
    <w:rsid w:val="00435959"/>
    <w:rsid w:val="00437D10"/>
    <w:rsid w:val="00445614"/>
    <w:rsid w:val="00480FBA"/>
    <w:rsid w:val="00483588"/>
    <w:rsid w:val="00485601"/>
    <w:rsid w:val="00486CC1"/>
    <w:rsid w:val="004A0B86"/>
    <w:rsid w:val="004B0EF9"/>
    <w:rsid w:val="004B48E9"/>
    <w:rsid w:val="004C725F"/>
    <w:rsid w:val="004D7518"/>
    <w:rsid w:val="004F5826"/>
    <w:rsid w:val="004F58A4"/>
    <w:rsid w:val="00517515"/>
    <w:rsid w:val="00532758"/>
    <w:rsid w:val="00532872"/>
    <w:rsid w:val="00536364"/>
    <w:rsid w:val="00557519"/>
    <w:rsid w:val="00562A1E"/>
    <w:rsid w:val="00563B9A"/>
    <w:rsid w:val="00584FAF"/>
    <w:rsid w:val="005A1A1C"/>
    <w:rsid w:val="005A2BD4"/>
    <w:rsid w:val="005B59CA"/>
    <w:rsid w:val="005D177C"/>
    <w:rsid w:val="005D37AB"/>
    <w:rsid w:val="005F0B7E"/>
    <w:rsid w:val="00610452"/>
    <w:rsid w:val="00617484"/>
    <w:rsid w:val="00632A78"/>
    <w:rsid w:val="00634CD6"/>
    <w:rsid w:val="0065471D"/>
    <w:rsid w:val="00670609"/>
    <w:rsid w:val="00686716"/>
    <w:rsid w:val="00696465"/>
    <w:rsid w:val="006A432F"/>
    <w:rsid w:val="006B022F"/>
    <w:rsid w:val="006D0CDE"/>
    <w:rsid w:val="006E1E39"/>
    <w:rsid w:val="0073435D"/>
    <w:rsid w:val="00742D6A"/>
    <w:rsid w:val="007535E2"/>
    <w:rsid w:val="00753B6F"/>
    <w:rsid w:val="007665DB"/>
    <w:rsid w:val="007A2732"/>
    <w:rsid w:val="007B65A0"/>
    <w:rsid w:val="007C388D"/>
    <w:rsid w:val="007C3E07"/>
    <w:rsid w:val="008019CF"/>
    <w:rsid w:val="008046E0"/>
    <w:rsid w:val="008126ED"/>
    <w:rsid w:val="0083330B"/>
    <w:rsid w:val="0083566F"/>
    <w:rsid w:val="00856910"/>
    <w:rsid w:val="00874A27"/>
    <w:rsid w:val="00897784"/>
    <w:rsid w:val="008E0329"/>
    <w:rsid w:val="008E1764"/>
    <w:rsid w:val="008F6722"/>
    <w:rsid w:val="008F6F27"/>
    <w:rsid w:val="0090502E"/>
    <w:rsid w:val="0090772C"/>
    <w:rsid w:val="009104D8"/>
    <w:rsid w:val="00915343"/>
    <w:rsid w:val="00922BAF"/>
    <w:rsid w:val="00953380"/>
    <w:rsid w:val="00972BA4"/>
    <w:rsid w:val="00986D2B"/>
    <w:rsid w:val="009943A6"/>
    <w:rsid w:val="009C49F1"/>
    <w:rsid w:val="009D4118"/>
    <w:rsid w:val="009D5737"/>
    <w:rsid w:val="00A2577E"/>
    <w:rsid w:val="00A258FD"/>
    <w:rsid w:val="00A2641C"/>
    <w:rsid w:val="00A31DEB"/>
    <w:rsid w:val="00A345AE"/>
    <w:rsid w:val="00A364A1"/>
    <w:rsid w:val="00A47588"/>
    <w:rsid w:val="00A50225"/>
    <w:rsid w:val="00A60D7A"/>
    <w:rsid w:val="00A85E1B"/>
    <w:rsid w:val="00AA1D8D"/>
    <w:rsid w:val="00AC0F1B"/>
    <w:rsid w:val="00AD17AF"/>
    <w:rsid w:val="00AD4937"/>
    <w:rsid w:val="00AE3344"/>
    <w:rsid w:val="00B01DB2"/>
    <w:rsid w:val="00B07BE1"/>
    <w:rsid w:val="00B11DF9"/>
    <w:rsid w:val="00B23EFB"/>
    <w:rsid w:val="00B47730"/>
    <w:rsid w:val="00B70B64"/>
    <w:rsid w:val="00B74238"/>
    <w:rsid w:val="00BA13A7"/>
    <w:rsid w:val="00BA1C11"/>
    <w:rsid w:val="00BE0995"/>
    <w:rsid w:val="00BF291A"/>
    <w:rsid w:val="00C141D5"/>
    <w:rsid w:val="00C21901"/>
    <w:rsid w:val="00C23B51"/>
    <w:rsid w:val="00C32EC1"/>
    <w:rsid w:val="00C505D3"/>
    <w:rsid w:val="00C65DFD"/>
    <w:rsid w:val="00C67FBA"/>
    <w:rsid w:val="00C71964"/>
    <w:rsid w:val="00C74DE7"/>
    <w:rsid w:val="00C82D9E"/>
    <w:rsid w:val="00CB0664"/>
    <w:rsid w:val="00CC6F95"/>
    <w:rsid w:val="00CC7D0E"/>
    <w:rsid w:val="00CE748E"/>
    <w:rsid w:val="00CF38B9"/>
    <w:rsid w:val="00D11374"/>
    <w:rsid w:val="00D24957"/>
    <w:rsid w:val="00D26D3B"/>
    <w:rsid w:val="00D314F1"/>
    <w:rsid w:val="00D3555B"/>
    <w:rsid w:val="00D44A47"/>
    <w:rsid w:val="00D56D23"/>
    <w:rsid w:val="00D7107D"/>
    <w:rsid w:val="00D73CD5"/>
    <w:rsid w:val="00D81813"/>
    <w:rsid w:val="00DC055E"/>
    <w:rsid w:val="00DC5341"/>
    <w:rsid w:val="00DF5C75"/>
    <w:rsid w:val="00E20954"/>
    <w:rsid w:val="00E25B2A"/>
    <w:rsid w:val="00E33DB5"/>
    <w:rsid w:val="00EB21FC"/>
    <w:rsid w:val="00EC1910"/>
    <w:rsid w:val="00EC5143"/>
    <w:rsid w:val="00ED4244"/>
    <w:rsid w:val="00EE5C1C"/>
    <w:rsid w:val="00EF3F56"/>
    <w:rsid w:val="00F007EB"/>
    <w:rsid w:val="00F15FC5"/>
    <w:rsid w:val="00F20EFE"/>
    <w:rsid w:val="00F22A18"/>
    <w:rsid w:val="00F74D80"/>
    <w:rsid w:val="00F75BA5"/>
    <w:rsid w:val="00F820CF"/>
    <w:rsid w:val="00F93852"/>
    <w:rsid w:val="00FA0A64"/>
    <w:rsid w:val="00FC693F"/>
    <w:rsid w:val="00FF01B3"/>
    <w:rsid w:val="00FF2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0D57F"/>
  <w14:defaultImageDpi w14:val="300"/>
  <w15:docId w15:val="{0EDF07A9-94C8-4BD7-863B-817C4E8F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F5C75"/>
    <w:rPr>
      <w:color w:val="0000FF" w:themeColor="hyperlink"/>
      <w:u w:val="single"/>
    </w:rPr>
  </w:style>
  <w:style w:type="character" w:styleId="UnresolvedMention">
    <w:name w:val="Unresolved Mention"/>
    <w:basedOn w:val="DefaultParagraphFont"/>
    <w:uiPriority w:val="99"/>
    <w:semiHidden/>
    <w:unhideWhenUsed/>
    <w:rsid w:val="00DF5C75"/>
    <w:rPr>
      <w:color w:val="605E5C"/>
      <w:shd w:val="clear" w:color="auto" w:fill="E1DFDD"/>
    </w:rPr>
  </w:style>
  <w:style w:type="paragraph" w:styleId="NormalWeb">
    <w:name w:val="Normal (Web)"/>
    <w:basedOn w:val="Normal"/>
    <w:uiPriority w:val="99"/>
    <w:unhideWhenUsed/>
    <w:rsid w:val="00426C51"/>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350844">
      <w:bodyDiv w:val="1"/>
      <w:marLeft w:val="0"/>
      <w:marRight w:val="0"/>
      <w:marTop w:val="0"/>
      <w:marBottom w:val="0"/>
      <w:divBdr>
        <w:top w:val="none" w:sz="0" w:space="0" w:color="auto"/>
        <w:left w:val="none" w:sz="0" w:space="0" w:color="auto"/>
        <w:bottom w:val="none" w:sz="0" w:space="0" w:color="auto"/>
        <w:right w:val="none" w:sz="0" w:space="0" w:color="auto"/>
      </w:divBdr>
    </w:div>
    <w:div w:id="1277979935">
      <w:bodyDiv w:val="1"/>
      <w:marLeft w:val="0"/>
      <w:marRight w:val="0"/>
      <w:marTop w:val="0"/>
      <w:marBottom w:val="0"/>
      <w:divBdr>
        <w:top w:val="none" w:sz="0" w:space="0" w:color="auto"/>
        <w:left w:val="none" w:sz="0" w:space="0" w:color="auto"/>
        <w:bottom w:val="none" w:sz="0" w:space="0" w:color="auto"/>
        <w:right w:val="none" w:sz="0" w:space="0" w:color="auto"/>
      </w:divBdr>
    </w:div>
    <w:div w:id="1577477032">
      <w:bodyDiv w:val="1"/>
      <w:marLeft w:val="0"/>
      <w:marRight w:val="0"/>
      <w:marTop w:val="0"/>
      <w:marBottom w:val="0"/>
      <w:divBdr>
        <w:top w:val="none" w:sz="0" w:space="0" w:color="auto"/>
        <w:left w:val="none" w:sz="0" w:space="0" w:color="auto"/>
        <w:bottom w:val="none" w:sz="0" w:space="0" w:color="auto"/>
        <w:right w:val="none" w:sz="0" w:space="0" w:color="auto"/>
      </w:divBdr>
    </w:div>
    <w:div w:id="1985308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981694-599e-4bca-a93d-f4c47a2d33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440D65878214891124A0010FF3A41" ma:contentTypeVersion="15" ma:contentTypeDescription="Create a new document." ma:contentTypeScope="" ma:versionID="3de68e0ba44f8668e5adc5b4707abf1d">
  <xsd:schema xmlns:xsd="http://www.w3.org/2001/XMLSchema" xmlns:xs="http://www.w3.org/2001/XMLSchema" xmlns:p="http://schemas.microsoft.com/office/2006/metadata/properties" xmlns:ns3="27981694-599e-4bca-a93d-f4c47a2d3390" xmlns:ns4="7baa7cfe-8cf7-4aab-9d77-edfc6c604f8c" targetNamespace="http://schemas.microsoft.com/office/2006/metadata/properties" ma:root="true" ma:fieldsID="f7c64d7c1dc7728825f21ecf9b580829" ns3:_="" ns4:_="">
    <xsd:import namespace="27981694-599e-4bca-a93d-f4c47a2d3390"/>
    <xsd:import namespace="7baa7cfe-8cf7-4aab-9d77-edfc6c604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81694-599e-4bca-a93d-f4c47a2d3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a7cfe-8cf7-4aab-9d77-edfc6c604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33037-D257-4831-991B-B842B5688033}">
  <ds:schemaRefs>
    <ds:schemaRef ds:uri="http://schemas.microsoft.com/office/2006/metadata/properties"/>
    <ds:schemaRef ds:uri="http://schemas.microsoft.com/office/infopath/2007/PartnerControls"/>
    <ds:schemaRef ds:uri="27981694-599e-4bca-a93d-f4c47a2d3390"/>
  </ds:schemaRefs>
</ds:datastoreItem>
</file>

<file path=customXml/itemProps2.xml><?xml version="1.0" encoding="utf-8"?>
<ds:datastoreItem xmlns:ds="http://schemas.openxmlformats.org/officeDocument/2006/customXml" ds:itemID="{430C0269-D8A5-4867-A6FB-2D0EEFA3FB98}">
  <ds:schemaRefs>
    <ds:schemaRef ds:uri="http://schemas.microsoft.com/sharepoint/v3/contenttype/forms"/>
  </ds:schemaRefs>
</ds:datastoreItem>
</file>

<file path=customXml/itemProps3.xml><?xml version="1.0" encoding="utf-8"?>
<ds:datastoreItem xmlns:ds="http://schemas.openxmlformats.org/officeDocument/2006/customXml" ds:itemID="{FFBE5285-A6E9-49AC-8981-41799BA6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81694-599e-4bca-a93d-f4c47a2d3390"/>
    <ds:schemaRef ds:uri="7baa7cfe-8cf7-4aab-9d77-edfc6c60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371</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MSOP</vt:lpstr>
    </vt:vector>
  </TitlesOfParts>
  <Manager/>
  <Company/>
  <LinksUpToDate>false</LinksUpToDate>
  <CharactersWithSpaces>6056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MSOP</dc:title>
  <dc:subject/>
  <dc:creator>python-docx</dc:creator>
  <cp:keywords>New Format</cp:keywords>
  <dc:description>generated by python-docx</dc:description>
  <cp:lastModifiedBy>Doehring, Steaed D (DCT)</cp:lastModifiedBy>
  <cp:revision>5</cp:revision>
  <cp:lastPrinted>2025-03-13T20:05:00Z</cp:lastPrinted>
  <dcterms:created xsi:type="dcterms:W3CDTF">2025-11-13T14:30:00Z</dcterms:created>
  <dcterms:modified xsi:type="dcterms:W3CDTF">2025-11-16T18:27:00Z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0x0101009DF440D65878214891124A0010FF3A41</vt:lpwstr>
  </property>
</Properties>
</file>